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EA" w:rsidRDefault="007F11EA" w:rsidP="007F11EA">
      <w:pPr>
        <w:pStyle w:val="a3"/>
        <w:ind w:left="56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0C90" w:rsidRDefault="00AC4DF5" w:rsidP="000338B8">
      <w:pPr>
        <w:pStyle w:val="a3"/>
        <w:ind w:left="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F11EA">
        <w:rPr>
          <w:rFonts w:ascii="Times New Roman" w:hAnsi="Times New Roman"/>
          <w:b/>
          <w:i/>
          <w:sz w:val="24"/>
          <w:szCs w:val="24"/>
        </w:rPr>
        <w:t>Технология оценивания на уроках истории</w:t>
      </w:r>
    </w:p>
    <w:p w:rsidR="008122D2" w:rsidRPr="007F11EA" w:rsidRDefault="00060C90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11EA">
        <w:rPr>
          <w:rFonts w:ascii="Times New Roman" w:hAnsi="Times New Roman"/>
          <w:sz w:val="24"/>
          <w:szCs w:val="24"/>
        </w:rPr>
        <w:t xml:space="preserve">Ведущими векторами образовательной </w:t>
      </w:r>
      <w:r w:rsidR="00B720AD" w:rsidRPr="007F11EA">
        <w:rPr>
          <w:rFonts w:ascii="Times New Roman" w:hAnsi="Times New Roman"/>
          <w:sz w:val="24"/>
          <w:szCs w:val="24"/>
        </w:rPr>
        <w:t xml:space="preserve">стратегии стали образование в течение всей жизни, </w:t>
      </w:r>
      <w:r w:rsidRPr="007F11EA">
        <w:rPr>
          <w:rFonts w:ascii="Times New Roman" w:hAnsi="Times New Roman"/>
          <w:sz w:val="24"/>
          <w:szCs w:val="24"/>
        </w:rPr>
        <w:t>инициатором которого является т</w:t>
      </w:r>
      <w:r w:rsidR="00B720AD" w:rsidRPr="007F11EA">
        <w:rPr>
          <w:rFonts w:ascii="Times New Roman" w:hAnsi="Times New Roman"/>
          <w:sz w:val="24"/>
          <w:szCs w:val="24"/>
        </w:rPr>
        <w:t xml:space="preserve">от, кто учится, вариативность и </w:t>
      </w:r>
      <w:r w:rsidRPr="007F11EA">
        <w:rPr>
          <w:rFonts w:ascii="Times New Roman" w:hAnsi="Times New Roman"/>
          <w:sz w:val="24"/>
          <w:szCs w:val="24"/>
        </w:rPr>
        <w:t xml:space="preserve">индивидуализация обучения, которые обеспечивают его запросы и возможности, </w:t>
      </w:r>
      <w:proofErr w:type="spellStart"/>
      <w:r w:rsidRPr="007F11EA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7F11EA">
        <w:rPr>
          <w:rFonts w:ascii="Times New Roman" w:hAnsi="Times New Roman"/>
          <w:sz w:val="24"/>
          <w:szCs w:val="24"/>
        </w:rPr>
        <w:t xml:space="preserve"> подход, тесно связ</w:t>
      </w:r>
      <w:r w:rsidR="00B720AD" w:rsidRPr="007F11EA">
        <w:rPr>
          <w:rFonts w:ascii="Times New Roman" w:hAnsi="Times New Roman"/>
          <w:sz w:val="24"/>
          <w:szCs w:val="24"/>
        </w:rPr>
        <w:t>анный с активным</w:t>
      </w:r>
      <w:r w:rsidRPr="007F11EA">
        <w:rPr>
          <w:rFonts w:ascii="Times New Roman" w:hAnsi="Times New Roman"/>
          <w:sz w:val="24"/>
          <w:szCs w:val="24"/>
        </w:rPr>
        <w:t xml:space="preserve"> х</w:t>
      </w:r>
      <w:r w:rsidR="00B720AD" w:rsidRPr="007F11EA">
        <w:rPr>
          <w:rFonts w:ascii="Times New Roman" w:hAnsi="Times New Roman"/>
          <w:sz w:val="24"/>
          <w:szCs w:val="24"/>
        </w:rPr>
        <w:t xml:space="preserve">арактером </w:t>
      </w:r>
      <w:r w:rsidRPr="007F11EA">
        <w:rPr>
          <w:rFonts w:ascii="Times New Roman" w:hAnsi="Times New Roman"/>
          <w:sz w:val="24"/>
          <w:szCs w:val="24"/>
        </w:rPr>
        <w:t xml:space="preserve">обучения.  Наиболее полно новая образовательная </w:t>
      </w:r>
      <w:r w:rsidR="00B720AD" w:rsidRPr="007F11EA">
        <w:rPr>
          <w:rFonts w:ascii="Times New Roman" w:hAnsi="Times New Roman"/>
          <w:sz w:val="24"/>
          <w:szCs w:val="24"/>
        </w:rPr>
        <w:t xml:space="preserve">стратегия выражается лозунгом: «Возьми </w:t>
      </w:r>
      <w:r w:rsidRPr="007F11EA">
        <w:rPr>
          <w:rFonts w:ascii="Times New Roman" w:hAnsi="Times New Roman"/>
          <w:sz w:val="24"/>
          <w:szCs w:val="24"/>
        </w:rPr>
        <w:t>в свои руки контроль над своим обучением».</w:t>
      </w:r>
      <w:r w:rsidR="00A20023" w:rsidRPr="007F11EA">
        <w:rPr>
          <w:rFonts w:ascii="Times New Roman" w:hAnsi="Times New Roman"/>
          <w:sz w:val="24"/>
          <w:szCs w:val="24"/>
        </w:rPr>
        <w:t xml:space="preserve"> 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Оцениванию в документах стандарта второго поколения уделяется большое и серьезное внимание. Ориентация стандарта на </w:t>
      </w:r>
      <w:proofErr w:type="spellStart"/>
      <w:r w:rsidRPr="007F11EA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подход, на формирование обобщенных способов деятельности ставит процедуру оценки в особое положение. Она выступает одновременно и как цель, и как средство обучения.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   Это, в свою очередь, требует включения в содержание образовательного процесса формирование такого элемента, как навыки рефлексии, самоанализа, самоконтроля, самооценки, а также вовлечения в процесс оценивания процедур самооценки.</w:t>
      </w:r>
    </w:p>
    <w:p w:rsidR="00C03753" w:rsidRPr="007F11EA" w:rsidRDefault="00C03753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b/>
          <w:i/>
          <w:sz w:val="24"/>
          <w:szCs w:val="24"/>
        </w:rPr>
        <w:t>Целью</w:t>
      </w:r>
      <w:r w:rsidRPr="007F11EA">
        <w:rPr>
          <w:rFonts w:ascii="Times New Roman" w:hAnsi="Times New Roman"/>
          <w:b/>
          <w:sz w:val="24"/>
          <w:szCs w:val="24"/>
        </w:rPr>
        <w:t xml:space="preserve"> </w:t>
      </w:r>
      <w:r w:rsidRPr="007F11EA">
        <w:rPr>
          <w:rFonts w:ascii="Times New Roman" w:hAnsi="Times New Roman"/>
          <w:sz w:val="24"/>
          <w:szCs w:val="24"/>
        </w:rPr>
        <w:t xml:space="preserve">данной работы является осмысление и популяризация опыта формирующего оценивания в </w:t>
      </w:r>
      <w:r w:rsidR="009C6917">
        <w:rPr>
          <w:rFonts w:ascii="Times New Roman" w:hAnsi="Times New Roman"/>
          <w:sz w:val="24"/>
          <w:szCs w:val="24"/>
        </w:rPr>
        <w:t xml:space="preserve">МБОУ СОШ №30 г. Хабаровска </w:t>
      </w:r>
      <w:r w:rsidRPr="007F11EA">
        <w:rPr>
          <w:rFonts w:ascii="Times New Roman" w:hAnsi="Times New Roman"/>
          <w:sz w:val="24"/>
          <w:szCs w:val="24"/>
        </w:rPr>
        <w:t>и среди всех других заинтересованных лиц.</w:t>
      </w:r>
    </w:p>
    <w:p w:rsidR="00C03753" w:rsidRPr="007F11EA" w:rsidRDefault="00C03753" w:rsidP="000338B8">
      <w:pPr>
        <w:pStyle w:val="a3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Для более эффективного достижения цели необходимо выполнить следующие </w:t>
      </w:r>
      <w:r w:rsidRPr="007F11EA">
        <w:rPr>
          <w:rFonts w:ascii="Times New Roman" w:hAnsi="Times New Roman"/>
          <w:b/>
          <w:sz w:val="24"/>
          <w:szCs w:val="24"/>
        </w:rPr>
        <w:t>задачи:</w:t>
      </w:r>
    </w:p>
    <w:p w:rsidR="00C03753" w:rsidRPr="007F11EA" w:rsidRDefault="00C03753" w:rsidP="000338B8">
      <w:pPr>
        <w:pStyle w:val="a3"/>
        <w:numPr>
          <w:ilvl w:val="0"/>
          <w:numId w:val="20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глубоко и максимально полно изучить техники формирующего оценивания;</w:t>
      </w:r>
    </w:p>
    <w:p w:rsidR="00C03753" w:rsidRPr="007F11EA" w:rsidRDefault="00C03753" w:rsidP="000338B8">
      <w:pPr>
        <w:pStyle w:val="a3"/>
        <w:numPr>
          <w:ilvl w:val="0"/>
          <w:numId w:val="20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проанализировать и систематизировать имеющийся опыт формирующегося оценивания;</w:t>
      </w:r>
    </w:p>
    <w:p w:rsidR="00C03753" w:rsidRPr="007F11EA" w:rsidRDefault="00C03753" w:rsidP="000338B8">
      <w:pPr>
        <w:pStyle w:val="a3"/>
        <w:numPr>
          <w:ilvl w:val="0"/>
          <w:numId w:val="20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доступно и компетентно изложить материал с целью распространения имеющихся наработок в этой области.</w:t>
      </w:r>
    </w:p>
    <w:p w:rsidR="00C03753" w:rsidRPr="007F11EA" w:rsidRDefault="00C03753" w:rsidP="000338B8">
      <w:pPr>
        <w:pStyle w:val="a3"/>
        <w:numPr>
          <w:ilvl w:val="0"/>
          <w:numId w:val="20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оказывать методическую помощь желающим использовать данную методику в своей работе.  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 системой оценивания понимается 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не только та шкала, которая используется при выставлении отметок и моменты, в которые отметки принято выставлять, но в целом механизм осуществления контрольно-диагностической связи между учителем, учеником и родителями по поводу успешности образовательного процесса, равно как и осуществления самостоятельного определения таковой учащимся.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Различают два вида отметок: внутренняя отметка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(формирующая) и внешняя отметка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(суммирующая).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  Внутренняя отметка устанавливает «обратную связь « между учащимися и степенью успешности достижения им целей обучения (результаты ученика в сравнении с его же предыдущими результатами).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   Внешняя отметка связана с выставлением отметок и предполагает вынесение заключительного суждения о том, чего сумел достичь обучающийся </w:t>
      </w:r>
      <w:proofErr w:type="gramStart"/>
      <w:r w:rsidRPr="007F11EA">
        <w:rPr>
          <w:rFonts w:ascii="Times New Roman" w:eastAsia="Times New Roman" w:hAnsi="Times New Roman" w:cs="Times New Roman"/>
          <w:sz w:val="24"/>
          <w:szCs w:val="24"/>
        </w:rPr>
        <w:t>курсе</w:t>
      </w:r>
      <w:proofErr w:type="gram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обучения на основе единых требований (в сравнении с эталоном).  Обе формы оценки взаимосвязаны. Часто формирующую оценку игнорируют, хотя она имеет первостепенную важность для обеспечения эффективности процесса обучения.</w:t>
      </w:r>
    </w:p>
    <w:p w:rsidR="007F11EA" w:rsidRPr="007F11EA" w:rsidRDefault="007F11EA" w:rsidP="000338B8">
      <w:pPr>
        <w:numPr>
          <w:ilvl w:val="0"/>
          <w:numId w:val="2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Формирующее (внутреннее) оценивание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 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</w:t>
      </w:r>
    </w:p>
    <w:p w:rsidR="007F11EA" w:rsidRPr="007F11EA" w:rsidRDefault="007F11EA" w:rsidP="000338B8">
      <w:pPr>
        <w:numPr>
          <w:ilvl w:val="0"/>
          <w:numId w:val="2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Формирующим данный вид оценивания называется потому, что оценка ориентирована </w:t>
      </w:r>
      <w:proofErr w:type="gramStart"/>
      <w:r w:rsidRPr="007F11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11EA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proofErr w:type="gram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ученика, призвана выявить пробелы в освоении учащимся элемента содержания образования с тем, чтобы восполнить их с максимальной эффективностью.</w:t>
      </w:r>
    </w:p>
    <w:p w:rsidR="00C03753" w:rsidRDefault="00C03753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6A4" w:rsidRDefault="00CD46A4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форми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рующего оценивания и результаты:</w:t>
      </w:r>
    </w:p>
    <w:p w:rsidR="007F11EA" w:rsidRPr="007F11EA" w:rsidRDefault="007F11EA" w:rsidP="000338B8">
      <w:pPr>
        <w:pStyle w:val="aa"/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Оценивать опыт и потребности ученика.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Ученики имеют широкий опыт, интерес к новой теме. Понимание имеющегося багажа знаний позволяет скорректировать процесс обучения на основе дифференцированного подхода</w:t>
      </w:r>
    </w:p>
    <w:p w:rsidR="007F11EA" w:rsidRPr="007F11EA" w:rsidRDefault="007F11EA" w:rsidP="000338B8">
      <w:pPr>
        <w:pStyle w:val="aa"/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i/>
          <w:iCs/>
          <w:sz w:val="24"/>
          <w:szCs w:val="24"/>
        </w:rPr>
        <w:t>Поощрять самодвижение и сотрудничество.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Оценивание умения работать самостоятельно и в сотрудничестве позволяет учащимся самим планировать свою деятельность без принуждения, учась на своих ошибках</w:t>
      </w:r>
    </w:p>
    <w:p w:rsidR="007F11EA" w:rsidRPr="007F11EA" w:rsidRDefault="007F11EA" w:rsidP="000338B8">
      <w:pPr>
        <w:pStyle w:val="aa"/>
        <w:numPr>
          <w:ilvl w:val="0"/>
          <w:numId w:val="3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мониторинг прогресса учащихся.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В результате накопления полезных отзывов и комментариев учитель обращает внимание на слабые стороны учащегося и подтверждает его сильные стороны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1E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низация формирующего оценивания:</w:t>
      </w:r>
    </w:p>
    <w:p w:rsidR="007F11EA" w:rsidRPr="007F11EA" w:rsidRDefault="007F11EA" w:rsidP="000338B8">
      <w:pPr>
        <w:numPr>
          <w:ilvl w:val="0"/>
          <w:numId w:val="4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планирование образовательных результатов по каждой теме, учитывая индивидуально уровень каждого ученика;</w:t>
      </w:r>
    </w:p>
    <w:p w:rsidR="007F11EA" w:rsidRPr="007F11EA" w:rsidRDefault="007F11EA" w:rsidP="000338B8">
      <w:pPr>
        <w:numPr>
          <w:ilvl w:val="0"/>
          <w:numId w:val="4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определение в рамках программы обучения тем, при  изучении которых целесообразно использование листов  обратной связи;</w:t>
      </w:r>
    </w:p>
    <w:p w:rsidR="007F11EA" w:rsidRPr="007F11EA" w:rsidRDefault="007F11EA" w:rsidP="000338B8">
      <w:pPr>
        <w:numPr>
          <w:ilvl w:val="0"/>
          <w:numId w:val="4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контроль, определение индивидуальных достижений каждого учащегося и нет сравнения результатов учащихся;</w:t>
      </w:r>
    </w:p>
    <w:p w:rsidR="007F11EA" w:rsidRDefault="007F11EA" w:rsidP="000338B8">
      <w:pPr>
        <w:numPr>
          <w:ilvl w:val="0"/>
          <w:numId w:val="4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оценивание результатов деятельности, оценка ориентирована на конкретного ученика, выявление пробелов в освоении учащимся содержания образования    с целью восполнить их с максимальной эффективностью, показать прогресс в   обучении;</w:t>
      </w:r>
    </w:p>
    <w:p w:rsidR="007F11EA" w:rsidRPr="007F11EA" w:rsidRDefault="007F11EA" w:rsidP="000338B8">
      <w:pPr>
        <w:numPr>
          <w:ilvl w:val="0"/>
          <w:numId w:val="4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предъявление учащимся планируемых образовательных результатов;</w:t>
      </w:r>
    </w:p>
    <w:p w:rsidR="007F11EA" w:rsidRPr="007F11EA" w:rsidRDefault="007F11EA" w:rsidP="000338B8">
      <w:pPr>
        <w:numPr>
          <w:ilvl w:val="0"/>
          <w:numId w:val="4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обратная связь относительно достижений  учащегося, анализ;</w:t>
      </w:r>
    </w:p>
    <w:p w:rsidR="007F11EA" w:rsidRPr="007F11EA" w:rsidRDefault="007F11EA" w:rsidP="000338B8">
      <w:pPr>
        <w:numPr>
          <w:ilvl w:val="0"/>
          <w:numId w:val="4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планирование дальнейшей деятельности.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  Оценивается успешно</w:t>
      </w:r>
      <w:r>
        <w:rPr>
          <w:rFonts w:ascii="Times New Roman" w:eastAsia="Times New Roman" w:hAnsi="Times New Roman" w:cs="Times New Roman"/>
          <w:sz w:val="24"/>
          <w:szCs w:val="24"/>
        </w:rPr>
        <w:t>сть, отдельно каждый вид работы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. Это не должно быть отдельной частью урока, а должно пронизывать всю работу. Но оценивать нужно не только результат деятельности, но и прилежание, усердие, стремление преодолеть трудности, самостоятельность.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Здесь помогут приёмы самопроверки и взаимопроверки. Важно научить эталонам самооценки, способам обнаружения ошибок и их исправления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  Нельзя использовать отметки как средство наказания ученика за нарушение дисциплины.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b/>
          <w:bCs/>
          <w:sz w:val="24"/>
          <w:szCs w:val="24"/>
        </w:rPr>
        <w:t> Проблемы и пути их преодоления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11EA" w:rsidRPr="007F11EA" w:rsidRDefault="007F11EA" w:rsidP="000338B8">
      <w:pPr>
        <w:numPr>
          <w:ilvl w:val="0"/>
          <w:numId w:val="4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Учащиеся и родители привыкли к контрольным работам. Обсудите с ними критерии оценки и покажите, как вы отслеживаете их прогресс с их помощью.</w:t>
      </w:r>
    </w:p>
    <w:p w:rsidR="007F11EA" w:rsidRPr="007F11EA" w:rsidRDefault="007F11EA" w:rsidP="000338B8">
      <w:pPr>
        <w:numPr>
          <w:ilvl w:val="0"/>
          <w:numId w:val="4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Отметки могут носить необъективный характер. Используйте формирующее и итоговое оценивание в процессе выставления отметок - их комбинирование дает более точную картину знаний учащегося.</w:t>
      </w:r>
    </w:p>
    <w:p w:rsidR="007F11EA" w:rsidRPr="007F11EA" w:rsidRDefault="007F11EA" w:rsidP="000338B8">
      <w:pPr>
        <w:numPr>
          <w:ilvl w:val="0"/>
          <w:numId w:val="4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Работа над оцениванием занимает больше времени. Включите оценивание в учебный процесс - каждый вид деятельности может предоставить вам информацию для формирующего оценивания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    </w:t>
      </w:r>
      <w:r w:rsidR="00C0375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осуществления контроля:</w:t>
      </w:r>
    </w:p>
    <w:p w:rsidR="007F11EA" w:rsidRPr="00C03753" w:rsidRDefault="007F11EA" w:rsidP="000338B8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53">
        <w:rPr>
          <w:rFonts w:ascii="Times New Roman" w:eastAsia="Times New Roman" w:hAnsi="Times New Roman" w:cs="Times New Roman"/>
          <w:sz w:val="24"/>
          <w:szCs w:val="24"/>
        </w:rPr>
        <w:t>Градация трудности заданий</w:t>
      </w:r>
      <w:r w:rsidR="00C03753" w:rsidRPr="00C03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3753">
        <w:rPr>
          <w:rFonts w:ascii="Times New Roman" w:eastAsia="Times New Roman" w:hAnsi="Times New Roman" w:cs="Times New Roman"/>
          <w:sz w:val="24"/>
          <w:szCs w:val="24"/>
        </w:rPr>
        <w:t>Необходимо предложить виды заданий, с которыми могут справиться учащиеся разной подготовки</w:t>
      </w:r>
    </w:p>
    <w:p w:rsidR="007F11EA" w:rsidRPr="00C03753" w:rsidRDefault="007F11EA" w:rsidP="000338B8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53">
        <w:rPr>
          <w:rFonts w:ascii="Times New Roman" w:eastAsia="Times New Roman" w:hAnsi="Times New Roman" w:cs="Times New Roman"/>
          <w:sz w:val="24"/>
          <w:szCs w:val="24"/>
        </w:rPr>
        <w:t>Свобода выбора заданий</w:t>
      </w:r>
      <w:r w:rsidR="00C03753" w:rsidRPr="00C03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3753">
        <w:rPr>
          <w:rFonts w:ascii="Times New Roman" w:eastAsia="Times New Roman" w:hAnsi="Times New Roman" w:cs="Times New Roman"/>
          <w:sz w:val="24"/>
          <w:szCs w:val="24"/>
        </w:rPr>
        <w:t>Ученик может выбрать сам уровень трудности задания, осознавая ответственность за результаты деятельности</w:t>
      </w:r>
    </w:p>
    <w:p w:rsidR="007F11EA" w:rsidRPr="00C03753" w:rsidRDefault="007F11EA" w:rsidP="000338B8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53">
        <w:rPr>
          <w:rFonts w:ascii="Times New Roman" w:eastAsia="Times New Roman" w:hAnsi="Times New Roman" w:cs="Times New Roman"/>
          <w:sz w:val="24"/>
          <w:szCs w:val="24"/>
        </w:rPr>
        <w:t>Постепенное накопление учебных достижений</w:t>
      </w:r>
      <w:r w:rsidR="00C03753" w:rsidRPr="00C03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3753">
        <w:rPr>
          <w:rFonts w:ascii="Times New Roman" w:eastAsia="Times New Roman" w:hAnsi="Times New Roman" w:cs="Times New Roman"/>
          <w:sz w:val="24"/>
          <w:szCs w:val="24"/>
        </w:rPr>
        <w:t>Не надо ограничивать время и формы учебной работы, подлежащей оцениванию.</w:t>
      </w:r>
    </w:p>
    <w:p w:rsidR="007F11EA" w:rsidRPr="00C03753" w:rsidRDefault="007F11EA" w:rsidP="000338B8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53">
        <w:rPr>
          <w:rFonts w:ascii="Times New Roman" w:eastAsia="Times New Roman" w:hAnsi="Times New Roman" w:cs="Times New Roman"/>
          <w:sz w:val="24"/>
          <w:szCs w:val="24"/>
        </w:rPr>
        <w:t>Принцип свободы</w:t>
      </w:r>
      <w:r w:rsidR="00C03753" w:rsidRPr="00C03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3753">
        <w:rPr>
          <w:rFonts w:ascii="Times New Roman" w:eastAsia="Times New Roman" w:hAnsi="Times New Roman" w:cs="Times New Roman"/>
          <w:sz w:val="24"/>
          <w:szCs w:val="24"/>
        </w:rPr>
        <w:t>В любой момент ученик может иметь возможность   улучшить свои достижения.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11E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Формирующее (текущее оценивание)</w:t>
      </w:r>
      <w:r w:rsidRPr="007F11EA">
        <w:rPr>
          <w:rFonts w:ascii="Times New Roman" w:eastAsia="Times New Roman" w:hAnsi="Times New Roman" w:cs="Times New Roman"/>
          <w:sz w:val="24"/>
          <w:szCs w:val="24"/>
        </w:rPr>
        <w:t> позволяет ученику и учителю  скорректировать свою работу, устранить возможные пробелы и недочёты до проведения итоговой работы.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При выведении итоговых отметок формирующие оценки не учитываются.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Формирующее оценивание для </w:t>
      </w:r>
      <w:proofErr w:type="gramStart"/>
      <w:r w:rsidRPr="007F11E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11EA" w:rsidRPr="00C03753" w:rsidRDefault="007F11EA" w:rsidP="000338B8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53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помогать учиться на ошибках; понять, что важно; понять, что у них получается;</w:t>
      </w:r>
    </w:p>
    <w:p w:rsidR="007F11EA" w:rsidRPr="00C03753" w:rsidRDefault="007F11EA" w:rsidP="000338B8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53">
        <w:rPr>
          <w:rFonts w:ascii="Times New Roman" w:eastAsia="Times New Roman" w:hAnsi="Times New Roman" w:cs="Times New Roman"/>
          <w:sz w:val="24"/>
          <w:szCs w:val="24"/>
        </w:rPr>
        <w:t>обнаруживать, что они не знают;</w:t>
      </w:r>
    </w:p>
    <w:p w:rsidR="007F11EA" w:rsidRPr="00C03753" w:rsidRDefault="007F11EA" w:rsidP="000338B8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753">
        <w:rPr>
          <w:rFonts w:ascii="Times New Roman" w:eastAsia="Times New Roman" w:hAnsi="Times New Roman" w:cs="Times New Roman"/>
          <w:sz w:val="24"/>
          <w:szCs w:val="24"/>
        </w:rPr>
        <w:t>может помогать обнару</w:t>
      </w:r>
      <w:r w:rsidR="00C03753">
        <w:rPr>
          <w:rFonts w:ascii="Times New Roman" w:eastAsia="Times New Roman" w:hAnsi="Times New Roman" w:cs="Times New Roman"/>
          <w:sz w:val="24"/>
          <w:szCs w:val="24"/>
        </w:rPr>
        <w:t>живать, что они не умеют делать.</w:t>
      </w:r>
    </w:p>
    <w:p w:rsidR="00C03753" w:rsidRDefault="00C03753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060C90" w:rsidRPr="007F11EA" w:rsidRDefault="00373CC5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Наблюдение и анализ   учебного процесса,</w:t>
      </w:r>
      <w:r w:rsidR="00CC3C1B" w:rsidRPr="007F11EA">
        <w:rPr>
          <w:rFonts w:ascii="Times New Roman" w:hAnsi="Times New Roman"/>
          <w:sz w:val="24"/>
          <w:szCs w:val="24"/>
        </w:rPr>
        <w:t xml:space="preserve"> и </w:t>
      </w:r>
      <w:r w:rsidR="007252D7" w:rsidRPr="007F11EA">
        <w:rPr>
          <w:rFonts w:ascii="Times New Roman" w:hAnsi="Times New Roman"/>
          <w:sz w:val="24"/>
          <w:szCs w:val="24"/>
        </w:rPr>
        <w:t>формирующее оценивание позволяют</w:t>
      </w:r>
      <w:r w:rsidR="00060C90" w:rsidRPr="007F11EA">
        <w:rPr>
          <w:rFonts w:ascii="Times New Roman" w:hAnsi="Times New Roman"/>
          <w:sz w:val="24"/>
          <w:szCs w:val="24"/>
        </w:rPr>
        <w:t xml:space="preserve"> сделать так, чтобы школьники могли более успешно учиться, а учителя более эффективно преподавать. </w:t>
      </w:r>
    </w:p>
    <w:p w:rsidR="00060C90" w:rsidRPr="007F11EA" w:rsidRDefault="00373CC5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Учителя, таким образом, получают </w:t>
      </w:r>
      <w:r w:rsidR="00CC3C1B" w:rsidRPr="007F11EA">
        <w:rPr>
          <w:rFonts w:ascii="Times New Roman" w:hAnsi="Times New Roman"/>
          <w:sz w:val="24"/>
          <w:szCs w:val="24"/>
        </w:rPr>
        <w:t>возможность сделать</w:t>
      </w:r>
      <w:r w:rsidR="00060C90" w:rsidRPr="007F11EA">
        <w:rPr>
          <w:rFonts w:ascii="Times New Roman" w:hAnsi="Times New Roman"/>
          <w:sz w:val="24"/>
          <w:szCs w:val="24"/>
        </w:rPr>
        <w:t xml:space="preserve"> </w:t>
      </w:r>
      <w:r w:rsidR="007252D7" w:rsidRPr="007F11EA">
        <w:rPr>
          <w:rFonts w:ascii="Times New Roman" w:hAnsi="Times New Roman"/>
          <w:sz w:val="24"/>
          <w:szCs w:val="24"/>
        </w:rPr>
        <w:t>класс лабораторией, в которой</w:t>
      </w:r>
      <w:r w:rsidR="00060C90" w:rsidRPr="007F11EA">
        <w:rPr>
          <w:rFonts w:ascii="Times New Roman" w:hAnsi="Times New Roman"/>
          <w:sz w:val="24"/>
          <w:szCs w:val="24"/>
        </w:rPr>
        <w:t xml:space="preserve"> </w:t>
      </w:r>
      <w:r w:rsidR="007252D7" w:rsidRPr="007F11EA">
        <w:rPr>
          <w:rFonts w:ascii="Times New Roman" w:hAnsi="Times New Roman"/>
          <w:sz w:val="24"/>
          <w:szCs w:val="24"/>
        </w:rPr>
        <w:t>они исследуют</w:t>
      </w:r>
      <w:r w:rsidR="00060C90" w:rsidRPr="007F11EA">
        <w:rPr>
          <w:rFonts w:ascii="Times New Roman" w:hAnsi="Times New Roman"/>
          <w:sz w:val="24"/>
          <w:szCs w:val="24"/>
        </w:rPr>
        <w:t xml:space="preserve"> то, как происходит </w:t>
      </w:r>
      <w:r w:rsidR="007252D7" w:rsidRPr="007F11EA">
        <w:rPr>
          <w:rFonts w:ascii="Times New Roman" w:hAnsi="Times New Roman"/>
          <w:sz w:val="24"/>
          <w:szCs w:val="24"/>
        </w:rPr>
        <w:t>учение, прийти</w:t>
      </w:r>
      <w:r w:rsidR="00060C90" w:rsidRPr="007F11EA">
        <w:rPr>
          <w:rFonts w:ascii="Times New Roman" w:hAnsi="Times New Roman"/>
          <w:sz w:val="24"/>
          <w:szCs w:val="24"/>
        </w:rPr>
        <w:t xml:space="preserve"> к пониманию этого процесса и более эффективно влиять на него через собственное преподавание.</w:t>
      </w:r>
    </w:p>
    <w:p w:rsidR="00060C90" w:rsidRPr="007F11EA" w:rsidRDefault="00060C90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Наблюдая </w:t>
      </w:r>
      <w:r w:rsidR="00373CC5" w:rsidRPr="007F11EA">
        <w:rPr>
          <w:rFonts w:ascii="Times New Roman" w:hAnsi="Times New Roman"/>
          <w:sz w:val="24"/>
          <w:szCs w:val="24"/>
        </w:rPr>
        <w:t>за</w:t>
      </w:r>
      <w:r w:rsidRPr="007F11EA">
        <w:rPr>
          <w:rFonts w:ascii="Times New Roman" w:hAnsi="Times New Roman"/>
          <w:sz w:val="24"/>
          <w:szCs w:val="24"/>
        </w:rPr>
        <w:t xml:space="preserve"> </w:t>
      </w:r>
      <w:r w:rsidR="007252D7" w:rsidRPr="007F11EA">
        <w:rPr>
          <w:rFonts w:ascii="Times New Roman" w:hAnsi="Times New Roman"/>
          <w:sz w:val="24"/>
          <w:szCs w:val="24"/>
        </w:rPr>
        <w:t>учениками в момент обучения, собирая информацию на основе</w:t>
      </w:r>
      <w:r w:rsidRPr="007F11EA">
        <w:rPr>
          <w:rFonts w:ascii="Times New Roman" w:hAnsi="Times New Roman"/>
          <w:sz w:val="24"/>
          <w:szCs w:val="24"/>
        </w:rPr>
        <w:t xml:space="preserve"> </w:t>
      </w:r>
      <w:r w:rsidR="007252D7" w:rsidRPr="007F11EA">
        <w:rPr>
          <w:rFonts w:ascii="Times New Roman" w:hAnsi="Times New Roman"/>
          <w:sz w:val="24"/>
          <w:szCs w:val="24"/>
        </w:rPr>
        <w:t xml:space="preserve">обратной связи и осторожно проводя эксперименты в ходе </w:t>
      </w:r>
      <w:r w:rsidR="00574D04" w:rsidRPr="007F11EA">
        <w:rPr>
          <w:rFonts w:ascii="Times New Roman" w:hAnsi="Times New Roman"/>
          <w:sz w:val="24"/>
          <w:szCs w:val="24"/>
        </w:rPr>
        <w:t>учебного процесса,</w:t>
      </w:r>
      <w:r w:rsidRPr="007F11EA">
        <w:rPr>
          <w:rFonts w:ascii="Times New Roman" w:hAnsi="Times New Roman"/>
          <w:sz w:val="24"/>
          <w:szCs w:val="24"/>
        </w:rPr>
        <w:t xml:space="preserve"> учителя могут многое узнать о том, как школьники воспринимают материал и как они реагируют на те, или иные приёмы преподавания. </w:t>
      </w:r>
    </w:p>
    <w:p w:rsidR="00060C90" w:rsidRPr="007F11EA" w:rsidRDefault="00060C90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Формирующее оценивание помогает каждому учителю получить информацию о том, как много и насколько успешно учатся его ученики. Педагоги могут на основе полученной </w:t>
      </w:r>
      <w:r w:rsidRPr="007F11EA">
        <w:rPr>
          <w:rFonts w:ascii="Times New Roman" w:hAnsi="Times New Roman"/>
          <w:i/>
          <w:sz w:val="24"/>
          <w:szCs w:val="24"/>
          <w:u w:val="single"/>
        </w:rPr>
        <w:t>обратной связи</w:t>
      </w:r>
      <w:r w:rsidRPr="007F11EA">
        <w:rPr>
          <w:rFonts w:ascii="Times New Roman" w:hAnsi="Times New Roman"/>
          <w:sz w:val="24"/>
          <w:szCs w:val="24"/>
        </w:rPr>
        <w:t xml:space="preserve"> переориентировать преподавание так, чтобы дети учились более активно и более эффективно. </w:t>
      </w:r>
    </w:p>
    <w:p w:rsidR="00060C90" w:rsidRPr="007F11EA" w:rsidRDefault="00060C90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В преподавании общественно-исторических дисциплин, хотелось бы выделить </w:t>
      </w:r>
      <w:r w:rsidRPr="007F11EA">
        <w:rPr>
          <w:rFonts w:ascii="Times New Roman" w:hAnsi="Times New Roman"/>
          <w:sz w:val="24"/>
          <w:szCs w:val="24"/>
          <w:u w:val="single"/>
        </w:rPr>
        <w:t>оценочную технику «Рубрики»</w:t>
      </w:r>
      <w:r w:rsidRPr="007F11EA">
        <w:rPr>
          <w:rFonts w:ascii="Times New Roman" w:hAnsi="Times New Roman"/>
          <w:sz w:val="24"/>
          <w:szCs w:val="24"/>
        </w:rPr>
        <w:t xml:space="preserve">. </w:t>
      </w:r>
      <w:r w:rsidR="007252D7" w:rsidRPr="007F11EA">
        <w:rPr>
          <w:rFonts w:ascii="Times New Roman" w:hAnsi="Times New Roman"/>
          <w:sz w:val="24"/>
          <w:szCs w:val="24"/>
        </w:rPr>
        <w:t>Она обеспечивает приемлемый путь для</w:t>
      </w:r>
      <w:r w:rsidRPr="007F11EA">
        <w:rPr>
          <w:rFonts w:ascii="Times New Roman" w:hAnsi="Times New Roman"/>
          <w:sz w:val="24"/>
          <w:szCs w:val="24"/>
        </w:rPr>
        <w:t xml:space="preserve"> </w:t>
      </w:r>
      <w:r w:rsidR="007252D7" w:rsidRPr="007F11EA">
        <w:rPr>
          <w:rFonts w:ascii="Times New Roman" w:hAnsi="Times New Roman"/>
          <w:sz w:val="24"/>
          <w:szCs w:val="24"/>
        </w:rPr>
        <w:t>взаимодействия с учениками и совместной выработки</w:t>
      </w:r>
      <w:r w:rsidR="00574D04" w:rsidRPr="007F11EA">
        <w:rPr>
          <w:rFonts w:ascii="Times New Roman" w:hAnsi="Times New Roman"/>
          <w:sz w:val="24"/>
          <w:szCs w:val="24"/>
        </w:rPr>
        <w:t xml:space="preserve"> учебных целей и</w:t>
      </w:r>
      <w:r w:rsidRPr="007F11EA">
        <w:rPr>
          <w:rFonts w:ascii="Times New Roman" w:hAnsi="Times New Roman"/>
          <w:sz w:val="24"/>
          <w:szCs w:val="24"/>
        </w:rPr>
        <w:t xml:space="preserve"> кри</w:t>
      </w:r>
      <w:r w:rsidR="00574D04" w:rsidRPr="007F11EA">
        <w:rPr>
          <w:rFonts w:ascii="Times New Roman" w:hAnsi="Times New Roman"/>
          <w:sz w:val="24"/>
          <w:szCs w:val="24"/>
        </w:rPr>
        <w:t xml:space="preserve">териев их </w:t>
      </w:r>
      <w:r w:rsidR="007252D7" w:rsidRPr="007F11EA">
        <w:rPr>
          <w:rFonts w:ascii="Times New Roman" w:hAnsi="Times New Roman"/>
          <w:sz w:val="24"/>
          <w:szCs w:val="24"/>
        </w:rPr>
        <w:t xml:space="preserve">достижения. </w:t>
      </w:r>
      <w:r w:rsidR="00574D04" w:rsidRPr="007F11EA">
        <w:rPr>
          <w:rFonts w:ascii="Times New Roman" w:hAnsi="Times New Roman"/>
          <w:sz w:val="24"/>
          <w:szCs w:val="24"/>
        </w:rPr>
        <w:t xml:space="preserve">Рубрики — это способ описания оценочных критериев, которые опираются на ожидаемые учебные результаты и достижения учеников.  Обычно их используют </w:t>
      </w:r>
      <w:r w:rsidRPr="007F11EA">
        <w:rPr>
          <w:rFonts w:ascii="Times New Roman" w:hAnsi="Times New Roman"/>
          <w:sz w:val="24"/>
          <w:szCs w:val="24"/>
        </w:rPr>
        <w:t>при письме</w:t>
      </w:r>
      <w:r w:rsidR="00574D04" w:rsidRPr="007F11EA">
        <w:rPr>
          <w:rFonts w:ascii="Times New Roman" w:hAnsi="Times New Roman"/>
          <w:sz w:val="24"/>
          <w:szCs w:val="24"/>
        </w:rPr>
        <w:t xml:space="preserve">нном оценивании и устных презентациях.  Но они могут применяться </w:t>
      </w:r>
      <w:r w:rsidRPr="007F11EA">
        <w:rPr>
          <w:rFonts w:ascii="Times New Roman" w:hAnsi="Times New Roman"/>
          <w:sz w:val="24"/>
          <w:szCs w:val="24"/>
        </w:rPr>
        <w:t xml:space="preserve">для </w:t>
      </w:r>
      <w:r w:rsidR="00574D04" w:rsidRPr="007F11EA">
        <w:rPr>
          <w:rFonts w:ascii="Times New Roman" w:hAnsi="Times New Roman"/>
          <w:sz w:val="24"/>
          <w:szCs w:val="24"/>
        </w:rPr>
        <w:t xml:space="preserve">оценивания любых </w:t>
      </w:r>
      <w:r w:rsidRPr="007F11EA">
        <w:rPr>
          <w:rFonts w:ascii="Times New Roman" w:hAnsi="Times New Roman"/>
          <w:sz w:val="24"/>
          <w:szCs w:val="24"/>
        </w:rPr>
        <w:t>форм</w:t>
      </w:r>
      <w:r w:rsidR="00574D04" w:rsidRPr="007F11EA">
        <w:rPr>
          <w:rFonts w:ascii="Times New Roman" w:hAnsi="Times New Roman"/>
          <w:sz w:val="24"/>
          <w:szCs w:val="24"/>
        </w:rPr>
        <w:t xml:space="preserve"> учебных достижений.  Каждая рубрика содержит набор оценочных критериев и </w:t>
      </w:r>
      <w:r w:rsidRPr="007F11EA">
        <w:rPr>
          <w:rFonts w:ascii="Times New Roman" w:hAnsi="Times New Roman"/>
          <w:sz w:val="24"/>
          <w:szCs w:val="24"/>
        </w:rPr>
        <w:t>соо</w:t>
      </w:r>
      <w:r w:rsidR="00574D04" w:rsidRPr="007F11EA">
        <w:rPr>
          <w:rFonts w:ascii="Times New Roman" w:hAnsi="Times New Roman"/>
          <w:sz w:val="24"/>
          <w:szCs w:val="24"/>
        </w:rPr>
        <w:t xml:space="preserve">тветствующих им баллов.  При использовании в классе рубрики </w:t>
      </w:r>
      <w:r w:rsidRPr="007F11EA">
        <w:rPr>
          <w:rFonts w:ascii="Times New Roman" w:hAnsi="Times New Roman"/>
          <w:sz w:val="24"/>
          <w:szCs w:val="24"/>
        </w:rPr>
        <w:t>обесп</w:t>
      </w:r>
      <w:r w:rsidR="00574D04" w:rsidRPr="007F11EA">
        <w:rPr>
          <w:rFonts w:ascii="Times New Roman" w:hAnsi="Times New Roman"/>
          <w:sz w:val="24"/>
          <w:szCs w:val="24"/>
        </w:rPr>
        <w:t xml:space="preserve">ечивают объективный внешний стандарт, с которым сравниваются различные </w:t>
      </w:r>
      <w:r w:rsidRPr="007F11EA">
        <w:rPr>
          <w:rFonts w:ascii="Times New Roman" w:hAnsi="Times New Roman"/>
          <w:sz w:val="24"/>
          <w:szCs w:val="24"/>
        </w:rPr>
        <w:t xml:space="preserve">достижения разных учеников. </w:t>
      </w:r>
    </w:p>
    <w:p w:rsidR="00060C90" w:rsidRPr="007F11EA" w:rsidRDefault="00574D04" w:rsidP="000338B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1EA">
        <w:rPr>
          <w:rFonts w:ascii="Times New Roman" w:hAnsi="Times New Roman" w:cs="Times New Roman"/>
          <w:sz w:val="24"/>
          <w:szCs w:val="24"/>
        </w:rPr>
        <w:t xml:space="preserve">Рубрики </w:t>
      </w:r>
      <w:r w:rsidR="00060C90" w:rsidRPr="007F11EA">
        <w:rPr>
          <w:rFonts w:ascii="Times New Roman" w:hAnsi="Times New Roman" w:cs="Times New Roman"/>
          <w:sz w:val="24"/>
          <w:szCs w:val="24"/>
        </w:rPr>
        <w:t xml:space="preserve">позволяют  </w:t>
      </w:r>
      <w:r w:rsidRPr="007F11EA">
        <w:rPr>
          <w:rFonts w:ascii="Times New Roman" w:hAnsi="Times New Roman" w:cs="Times New Roman"/>
          <w:sz w:val="24"/>
          <w:szCs w:val="24"/>
        </w:rPr>
        <w:t xml:space="preserve"> </w:t>
      </w:r>
      <w:r w:rsidR="00060C90" w:rsidRPr="007F11EA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Pr="007F11EA">
        <w:rPr>
          <w:rFonts w:ascii="Times New Roman" w:hAnsi="Times New Roman" w:cs="Times New Roman"/>
          <w:sz w:val="24"/>
          <w:szCs w:val="24"/>
        </w:rPr>
        <w:t xml:space="preserve">в баллах </w:t>
      </w:r>
      <w:r w:rsidR="00060C90" w:rsidRPr="007F11EA">
        <w:rPr>
          <w:rFonts w:ascii="Times New Roman" w:hAnsi="Times New Roman" w:cs="Times New Roman"/>
          <w:sz w:val="24"/>
          <w:szCs w:val="24"/>
        </w:rPr>
        <w:t>разл</w:t>
      </w:r>
      <w:r w:rsidRPr="007F11EA">
        <w:rPr>
          <w:rFonts w:ascii="Times New Roman" w:hAnsi="Times New Roman" w:cs="Times New Roman"/>
          <w:sz w:val="24"/>
          <w:szCs w:val="24"/>
        </w:rPr>
        <w:t xml:space="preserve">ичные задания и тесты. </w:t>
      </w:r>
      <w:r w:rsidR="00060C90" w:rsidRPr="007F11EA">
        <w:rPr>
          <w:rFonts w:ascii="Times New Roman" w:hAnsi="Times New Roman" w:cs="Times New Roman"/>
          <w:sz w:val="24"/>
          <w:szCs w:val="24"/>
        </w:rPr>
        <w:t xml:space="preserve">Эти </w:t>
      </w:r>
      <w:r w:rsidRPr="007F11EA">
        <w:rPr>
          <w:rFonts w:ascii="Times New Roman" w:hAnsi="Times New Roman" w:cs="Times New Roman"/>
          <w:sz w:val="24"/>
          <w:szCs w:val="24"/>
        </w:rPr>
        <w:t xml:space="preserve">баллы аккумулируются и определяют рейтинг ученика на </w:t>
      </w:r>
      <w:r w:rsidR="00060C90" w:rsidRPr="007F11EA">
        <w:rPr>
          <w:rFonts w:ascii="Times New Roman" w:hAnsi="Times New Roman" w:cs="Times New Roman"/>
          <w:sz w:val="24"/>
          <w:szCs w:val="24"/>
        </w:rPr>
        <w:t>определённом</w:t>
      </w:r>
      <w:r w:rsidRPr="007F11EA">
        <w:rPr>
          <w:rFonts w:ascii="Times New Roman" w:hAnsi="Times New Roman" w:cs="Times New Roman"/>
          <w:sz w:val="24"/>
          <w:szCs w:val="24"/>
        </w:rPr>
        <w:t xml:space="preserve"> </w:t>
      </w:r>
      <w:r w:rsidR="00060C90" w:rsidRPr="007F11EA">
        <w:rPr>
          <w:rFonts w:ascii="Times New Roman" w:hAnsi="Times New Roman" w:cs="Times New Roman"/>
          <w:sz w:val="24"/>
          <w:szCs w:val="24"/>
        </w:rPr>
        <w:t>этапе.  Наприм</w:t>
      </w:r>
      <w:r w:rsidRPr="007F11EA">
        <w:rPr>
          <w:rFonts w:ascii="Times New Roman" w:hAnsi="Times New Roman" w:cs="Times New Roman"/>
          <w:sz w:val="24"/>
          <w:szCs w:val="24"/>
        </w:rPr>
        <w:t xml:space="preserve">ер, регулярный письменный опрос оценивается </w:t>
      </w:r>
      <w:r w:rsidR="00060C90" w:rsidRPr="007F11EA">
        <w:rPr>
          <w:rFonts w:ascii="Times New Roman" w:hAnsi="Times New Roman" w:cs="Times New Roman"/>
          <w:sz w:val="24"/>
          <w:szCs w:val="24"/>
        </w:rPr>
        <w:t>в</w:t>
      </w:r>
      <w:r w:rsidRPr="007F11EA">
        <w:rPr>
          <w:rFonts w:ascii="Times New Roman" w:hAnsi="Times New Roman" w:cs="Times New Roman"/>
          <w:sz w:val="24"/>
          <w:szCs w:val="24"/>
        </w:rPr>
        <w:t xml:space="preserve"> 5 </w:t>
      </w:r>
      <w:r w:rsidR="00060C90" w:rsidRPr="007F11EA">
        <w:rPr>
          <w:rFonts w:ascii="Times New Roman" w:hAnsi="Times New Roman" w:cs="Times New Roman"/>
          <w:sz w:val="24"/>
          <w:szCs w:val="24"/>
        </w:rPr>
        <w:t>баллов.  За полугодие ученик может набрать по этому заданию, которое выполняется 2 раза в неделю 75 баллов. Такой подх</w:t>
      </w:r>
      <w:r w:rsidRPr="007F11EA">
        <w:rPr>
          <w:rFonts w:ascii="Times New Roman" w:hAnsi="Times New Roman" w:cs="Times New Roman"/>
          <w:sz w:val="24"/>
          <w:szCs w:val="24"/>
        </w:rPr>
        <w:t xml:space="preserve">од позволяет определить средний уровень </w:t>
      </w:r>
      <w:proofErr w:type="spellStart"/>
      <w:r w:rsidRPr="007F11E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F11EA">
        <w:rPr>
          <w:rFonts w:ascii="Times New Roman" w:hAnsi="Times New Roman" w:cs="Times New Roman"/>
          <w:sz w:val="24"/>
          <w:szCs w:val="24"/>
        </w:rPr>
        <w:t xml:space="preserve"> в классе или </w:t>
      </w:r>
      <w:r w:rsidR="00060C90" w:rsidRPr="007F11EA">
        <w:rPr>
          <w:rFonts w:ascii="Times New Roman" w:hAnsi="Times New Roman" w:cs="Times New Roman"/>
          <w:sz w:val="24"/>
          <w:szCs w:val="24"/>
        </w:rPr>
        <w:t>в школе.</w:t>
      </w:r>
      <w:r w:rsidRPr="007F11EA">
        <w:rPr>
          <w:rFonts w:ascii="Times New Roman" w:hAnsi="Times New Roman" w:cs="Times New Roman"/>
          <w:sz w:val="24"/>
          <w:szCs w:val="24"/>
        </w:rPr>
        <w:t xml:space="preserve"> </w:t>
      </w:r>
      <w:r w:rsidR="00060C90" w:rsidRPr="007F11EA">
        <w:rPr>
          <w:rFonts w:ascii="Times New Roman" w:hAnsi="Times New Roman" w:cs="Times New Roman"/>
          <w:sz w:val="24"/>
          <w:szCs w:val="24"/>
        </w:rPr>
        <w:t>В начале курса многие ученики отвечают на уровне ниже среднего. Но постепенно понимая критерии и упраж</w:t>
      </w:r>
      <w:r w:rsidRPr="007F11EA">
        <w:rPr>
          <w:rFonts w:ascii="Times New Roman" w:hAnsi="Times New Roman" w:cs="Times New Roman"/>
          <w:sz w:val="24"/>
          <w:szCs w:val="24"/>
        </w:rPr>
        <w:t xml:space="preserve">няясь в письменных работах, они достигают </w:t>
      </w:r>
      <w:r w:rsidR="00060C90" w:rsidRPr="007F11EA">
        <w:rPr>
          <w:rFonts w:ascii="Times New Roman" w:hAnsi="Times New Roman" w:cs="Times New Roman"/>
          <w:sz w:val="24"/>
          <w:szCs w:val="24"/>
        </w:rPr>
        <w:t>значительного улучшения. Ключевой стратегией, обеспечивающей улучшение для всех учеников, является рассмотрение работ парами, входящими в группы сотрудничества</w:t>
      </w:r>
    </w:p>
    <w:p w:rsidR="00C03753" w:rsidRPr="007F11EA" w:rsidRDefault="00C03753" w:rsidP="000338B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>Пример 1. Оценочные рубрики для контрольного задания и домашней работы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-111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3650"/>
        <w:gridCol w:w="177"/>
      </w:tblGrid>
      <w:tr w:rsidR="007F11EA" w:rsidRPr="007F11EA" w:rsidTr="00AC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7F11EA">
              <w:rPr>
                <w:rFonts w:ascii="Times New Roman" w:hAnsi="Times New Roman"/>
                <w:b w:val="0"/>
              </w:rPr>
              <w:t>Уровень достижений</w:t>
            </w:r>
          </w:p>
        </w:tc>
        <w:tc>
          <w:tcPr>
            <w:tcW w:w="4253" w:type="dxa"/>
          </w:tcPr>
          <w:p w:rsidR="00574D04" w:rsidRPr="007F11EA" w:rsidRDefault="00574D04" w:rsidP="000338B8">
            <w:pPr>
              <w:pStyle w:val="a3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n-US"/>
              </w:rPr>
            </w:pPr>
            <w:r w:rsidRPr="007F11EA">
              <w:rPr>
                <w:rFonts w:ascii="Times New Roman" w:hAnsi="Times New Roman"/>
                <w:b w:val="0"/>
              </w:rPr>
              <w:t>Общий подход</w:t>
            </w:r>
          </w:p>
        </w:tc>
        <w:tc>
          <w:tcPr>
            <w:tcW w:w="3827" w:type="dxa"/>
            <w:gridSpan w:val="2"/>
          </w:tcPr>
          <w:p w:rsidR="00574D04" w:rsidRPr="007F11EA" w:rsidRDefault="00574D04" w:rsidP="000338B8">
            <w:pPr>
              <w:pStyle w:val="a3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7F11EA">
              <w:rPr>
                <w:rFonts w:ascii="Times New Roman" w:hAnsi="Times New Roman"/>
                <w:b w:val="0"/>
              </w:rPr>
              <w:t>Понимание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7F11EA" w:rsidRPr="007F11EA" w:rsidTr="00AC4D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</w:rPr>
            </w:pPr>
            <w:r w:rsidRPr="007F11EA">
              <w:rPr>
                <w:rFonts w:ascii="Times New Roman" w:hAnsi="Times New Roman"/>
                <w:b w:val="0"/>
              </w:rPr>
              <w:t>Образцовый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</w:rPr>
            </w:pPr>
            <w:r w:rsidRPr="007F11EA">
              <w:rPr>
                <w:rFonts w:ascii="Times New Roman" w:hAnsi="Times New Roman"/>
                <w:b w:val="0"/>
              </w:rPr>
              <w:t>(5 баллов)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4253" w:type="dxa"/>
          </w:tcPr>
          <w:p w:rsidR="00574D04" w:rsidRPr="007F11EA" w:rsidRDefault="00574D04" w:rsidP="000338B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Отвечает на вопрос. Даёт адекватный, убедительный ответ.  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Логично и последовательно аргументирует ответ.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Использует приемлемый стиль и  грамматику  (ошибок нет).  </w:t>
            </w:r>
          </w:p>
        </w:tc>
        <w:tc>
          <w:tcPr>
            <w:tcW w:w="3650" w:type="dxa"/>
          </w:tcPr>
          <w:p w:rsidR="00574D04" w:rsidRPr="007F11EA" w:rsidRDefault="00574D04" w:rsidP="000338B8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Демонстрирует точное и полное понимание вопроса.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Подкрепляет выводы данными и доказательствами.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Использует не менее 2 идей, примеров и\или аргументов, поддерживающих ответ. </w:t>
            </w:r>
          </w:p>
        </w:tc>
      </w:tr>
      <w:tr w:rsidR="007F11EA" w:rsidRPr="007F11EA" w:rsidTr="00AC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</w:rPr>
            </w:pPr>
            <w:r w:rsidRPr="007F11EA">
              <w:rPr>
                <w:rFonts w:ascii="Times New Roman" w:hAnsi="Times New Roman"/>
                <w:b w:val="0"/>
              </w:rPr>
              <w:t>Адекватный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</w:rPr>
            </w:pPr>
            <w:r w:rsidRPr="007F11EA">
              <w:rPr>
                <w:rFonts w:ascii="Times New Roman" w:hAnsi="Times New Roman"/>
                <w:b w:val="0"/>
              </w:rPr>
              <w:t>(4 балла)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</w:tcPr>
          <w:p w:rsidR="00574D04" w:rsidRPr="007F11EA" w:rsidRDefault="00574D04" w:rsidP="000338B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Не отвечает на вопрос прямо, но косвенно с ним соотносится.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Даёт адекватный и убедительный ответ.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Логично и последовательно аргументирует ответ.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Использует приемлемый стиль и  грамматику (ошибок нет).  </w:t>
            </w:r>
          </w:p>
        </w:tc>
        <w:tc>
          <w:tcPr>
            <w:tcW w:w="3827" w:type="dxa"/>
            <w:gridSpan w:val="2"/>
          </w:tcPr>
          <w:p w:rsidR="00574D04" w:rsidRPr="007F11EA" w:rsidRDefault="00574D04" w:rsidP="000338B8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Демонстрирует точное, но всего лишь адекватное понимание вопроса,  поскольку не подкрепляет выводы доказательствами или данными.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Использует только 1 идею, поддерживающую ответ.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Менее подробно 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F11EA" w:rsidRPr="007F11EA" w:rsidTr="00AC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lang w:val="en-US"/>
              </w:rPr>
            </w:pPr>
            <w:r w:rsidRPr="007F11EA">
              <w:rPr>
                <w:rFonts w:ascii="Times New Roman" w:hAnsi="Times New Roman"/>
                <w:b w:val="0"/>
              </w:rPr>
              <w:lastRenderedPageBreak/>
              <w:t>Нуждается в улучшении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/>
                <w:b w:val="0"/>
              </w:rPr>
            </w:pPr>
            <w:r w:rsidRPr="007F11EA">
              <w:rPr>
                <w:rFonts w:ascii="Times New Roman" w:hAnsi="Times New Roman"/>
                <w:b w:val="0"/>
              </w:rPr>
              <w:t>балла)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253" w:type="dxa"/>
          </w:tcPr>
          <w:p w:rsidR="00574D04" w:rsidRPr="007F11EA" w:rsidRDefault="00574D04" w:rsidP="000338B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Не отвечает на вопрос.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>не даёт адекватных ответов</w:t>
            </w:r>
            <w:proofErr w:type="gramStart"/>
            <w:r w:rsidRPr="007F11EA">
              <w:rPr>
                <w:rFonts w:ascii="Times New Roman" w:hAnsi="Times New Roman"/>
              </w:rPr>
              <w:t>.</w:t>
            </w:r>
            <w:proofErr w:type="gramEnd"/>
            <w:r w:rsidRPr="007F11EA">
              <w:rPr>
                <w:rFonts w:ascii="Times New Roman" w:hAnsi="Times New Roman"/>
              </w:rPr>
              <w:t xml:space="preserve">  </w:t>
            </w:r>
            <w:proofErr w:type="gramStart"/>
            <w:r w:rsidRPr="007F11EA">
              <w:rPr>
                <w:rFonts w:ascii="Times New Roman" w:hAnsi="Times New Roman"/>
              </w:rPr>
              <w:t>о</w:t>
            </w:r>
            <w:proofErr w:type="gramEnd"/>
            <w:r w:rsidRPr="007F11EA">
              <w:rPr>
                <w:rFonts w:ascii="Times New Roman" w:hAnsi="Times New Roman"/>
              </w:rPr>
              <w:t xml:space="preserve">бнаруживает недопонимание, неправильные представления.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Ответ неясный и логически не организованный.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Не находит приемлемого стиля и грамматики (2 и более ошибок).  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74D04" w:rsidRPr="007F11EA" w:rsidRDefault="00574D04" w:rsidP="000338B8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Не демонстрирует точного понимания вопроса.  </w:t>
            </w:r>
          </w:p>
          <w:p w:rsidR="00574D04" w:rsidRPr="007F11EA" w:rsidRDefault="00574D04" w:rsidP="000338B8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F11EA">
              <w:rPr>
                <w:rFonts w:ascii="Times New Roman" w:hAnsi="Times New Roman"/>
              </w:rPr>
              <w:t xml:space="preserve">Не представляет доказательств в пользу своего ответа. 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F11EA" w:rsidRPr="007F11EA" w:rsidTr="00AC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</w:rPr>
            </w:pPr>
            <w:r w:rsidRPr="007F11EA">
              <w:rPr>
                <w:rFonts w:ascii="Times New Roman" w:hAnsi="Times New Roman"/>
                <w:b w:val="0"/>
              </w:rPr>
              <w:t xml:space="preserve">Не отвечает </w:t>
            </w:r>
          </w:p>
          <w:p w:rsidR="00574D04" w:rsidRPr="007F11EA" w:rsidRDefault="00574D04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</w:rPr>
            </w:pPr>
            <w:r w:rsidRPr="007F11EA">
              <w:rPr>
                <w:rFonts w:ascii="Times New Roman" w:hAnsi="Times New Roman"/>
                <w:b w:val="0"/>
              </w:rPr>
              <w:t xml:space="preserve">(0 б.) </w:t>
            </w:r>
          </w:p>
        </w:tc>
        <w:tc>
          <w:tcPr>
            <w:tcW w:w="4253" w:type="dxa"/>
          </w:tcPr>
          <w:p w:rsidR="00574D04" w:rsidRPr="007F11EA" w:rsidRDefault="00574D04" w:rsidP="000338B8">
            <w:pPr>
              <w:pStyle w:val="a3"/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74D04" w:rsidRPr="007F11EA" w:rsidRDefault="00574D04" w:rsidP="000338B8">
            <w:pPr>
              <w:pStyle w:val="a3"/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574D04" w:rsidRPr="007F11EA" w:rsidRDefault="00574D04" w:rsidP="000338B8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Цели оценивания: </w:t>
      </w:r>
    </w:p>
    <w:p w:rsidR="00574D04" w:rsidRPr="007F11EA" w:rsidRDefault="00574D04" w:rsidP="000338B8">
      <w:pPr>
        <w:pStyle w:val="a3"/>
        <w:numPr>
          <w:ilvl w:val="0"/>
          <w:numId w:val="21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повысить достоверность количественного оценивания письменных заданий и устных презентаций; </w:t>
      </w:r>
    </w:p>
    <w:p w:rsidR="00574D04" w:rsidRPr="007F11EA" w:rsidRDefault="00574D04" w:rsidP="000338B8">
      <w:pPr>
        <w:pStyle w:val="a3"/>
        <w:numPr>
          <w:ilvl w:val="0"/>
          <w:numId w:val="21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представить цели и ожидаемые достижения в чётком однозначном виде;</w:t>
      </w:r>
    </w:p>
    <w:p w:rsidR="00574D04" w:rsidRPr="007F11EA" w:rsidRDefault="00574D04" w:rsidP="000338B8">
      <w:pPr>
        <w:pStyle w:val="a3"/>
        <w:numPr>
          <w:ilvl w:val="0"/>
          <w:numId w:val="21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представить стандарты оценивания или балльные оценки и соотнести их с достижением учебных целей;</w:t>
      </w:r>
    </w:p>
    <w:p w:rsidR="00574D04" w:rsidRPr="007F11EA" w:rsidRDefault="00574D04" w:rsidP="000338B8">
      <w:pPr>
        <w:pStyle w:val="a3"/>
        <w:numPr>
          <w:ilvl w:val="0"/>
          <w:numId w:val="21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вовлечь учеников в критическое оценивание собственных работ. 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 Ограничения 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Проблема </w:t>
      </w:r>
      <w:r w:rsidR="0036213F" w:rsidRPr="007F11EA">
        <w:rPr>
          <w:rFonts w:ascii="Times New Roman" w:hAnsi="Times New Roman"/>
          <w:sz w:val="24"/>
          <w:szCs w:val="24"/>
        </w:rPr>
        <w:t>критериев: Вызовом</w:t>
      </w:r>
      <w:r w:rsidRPr="007F11EA">
        <w:rPr>
          <w:rFonts w:ascii="Times New Roman" w:hAnsi="Times New Roman"/>
          <w:sz w:val="24"/>
          <w:szCs w:val="24"/>
        </w:rPr>
        <w:t xml:space="preserve"> (</w:t>
      </w:r>
      <w:r w:rsidR="0036213F" w:rsidRPr="007F11EA">
        <w:rPr>
          <w:rFonts w:ascii="Times New Roman" w:hAnsi="Times New Roman"/>
          <w:sz w:val="24"/>
          <w:szCs w:val="24"/>
        </w:rPr>
        <w:t>или потенциальным ограничением) в развитии</w:t>
      </w:r>
      <w:r w:rsidRPr="007F11EA">
        <w:rPr>
          <w:rFonts w:ascii="Times New Roman" w:hAnsi="Times New Roman"/>
          <w:sz w:val="24"/>
          <w:szCs w:val="24"/>
        </w:rPr>
        <w:t xml:space="preserve"> и использовании  рубрик  является  описание  ожидаемых  достижений  и  определение критериев,  которые  дифференцируют  различные  уровни  достижений.  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  <w:u w:val="single"/>
        </w:rPr>
        <w:t xml:space="preserve">Дифференциация и индивидуализация на уроках истории. </w:t>
      </w:r>
      <w:r w:rsidRPr="007F11EA">
        <w:rPr>
          <w:rFonts w:ascii="Times New Roman" w:hAnsi="Times New Roman"/>
          <w:sz w:val="24"/>
          <w:szCs w:val="24"/>
        </w:rPr>
        <w:t>Большое значение придаю внутриклассовой дифференциации, то есть условно делю класс на группы, члены кото</w:t>
      </w:r>
      <w:r w:rsidR="0036213F" w:rsidRPr="007F11EA">
        <w:rPr>
          <w:rFonts w:ascii="Times New Roman" w:hAnsi="Times New Roman"/>
          <w:sz w:val="24"/>
          <w:szCs w:val="24"/>
        </w:rPr>
        <w:t>рых близки</w:t>
      </w:r>
      <w:r w:rsidRPr="007F11EA">
        <w:rPr>
          <w:rFonts w:ascii="Times New Roman" w:hAnsi="Times New Roman"/>
          <w:sz w:val="24"/>
          <w:szCs w:val="24"/>
        </w:rPr>
        <w:t xml:space="preserve"> по способностям, интересам, навыкам и умениям в изучении учебного материала. Придерживаюсь правила, чтобы дифференциация реализовалась через деление класса на </w:t>
      </w:r>
      <w:proofErr w:type="spellStart"/>
      <w:r w:rsidRPr="007F11EA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7F11EA">
        <w:rPr>
          <w:rFonts w:ascii="Times New Roman" w:hAnsi="Times New Roman"/>
          <w:sz w:val="24"/>
          <w:szCs w:val="24"/>
        </w:rPr>
        <w:t xml:space="preserve">, которые различаются по двум критериям: </w:t>
      </w:r>
      <w:proofErr w:type="spellStart"/>
      <w:r w:rsidRPr="007F11E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F11EA">
        <w:rPr>
          <w:rFonts w:ascii="Times New Roman" w:hAnsi="Times New Roman"/>
          <w:sz w:val="24"/>
          <w:szCs w:val="24"/>
        </w:rPr>
        <w:t xml:space="preserve"> и обучаемости, то есть группы образуются по принципу: «</w:t>
      </w:r>
      <w:proofErr w:type="spellStart"/>
      <w:r w:rsidRPr="007F11EA">
        <w:rPr>
          <w:rFonts w:ascii="Times New Roman" w:hAnsi="Times New Roman"/>
          <w:sz w:val="24"/>
          <w:szCs w:val="24"/>
        </w:rPr>
        <w:t>знайки</w:t>
      </w:r>
      <w:proofErr w:type="spellEnd"/>
      <w:r w:rsidRPr="007F11EA">
        <w:rPr>
          <w:rFonts w:ascii="Times New Roman" w:hAnsi="Times New Roman"/>
          <w:sz w:val="24"/>
          <w:szCs w:val="24"/>
        </w:rPr>
        <w:t xml:space="preserve">», «будущие </w:t>
      </w:r>
      <w:proofErr w:type="spellStart"/>
      <w:r w:rsidRPr="007F11EA">
        <w:rPr>
          <w:rFonts w:ascii="Times New Roman" w:hAnsi="Times New Roman"/>
          <w:sz w:val="24"/>
          <w:szCs w:val="24"/>
        </w:rPr>
        <w:t>знайки</w:t>
      </w:r>
      <w:proofErr w:type="spellEnd"/>
      <w:r w:rsidRPr="007F11EA">
        <w:rPr>
          <w:rFonts w:ascii="Times New Roman" w:hAnsi="Times New Roman"/>
          <w:sz w:val="24"/>
          <w:szCs w:val="24"/>
        </w:rPr>
        <w:t xml:space="preserve">» и «незнайки». Поэтому в процессе обучения для них дифференцируются как цели, так и формы обучения.  </w:t>
      </w:r>
      <w:r w:rsidRPr="007F11EA">
        <w:rPr>
          <w:rFonts w:ascii="Times New Roman" w:hAnsi="Times New Roman"/>
          <w:i/>
          <w:sz w:val="24"/>
          <w:szCs w:val="24"/>
          <w:u w:val="single"/>
        </w:rPr>
        <w:t>Для высокого уровня;</w:t>
      </w:r>
      <w:r w:rsidRPr="007F11EA">
        <w:rPr>
          <w:rFonts w:ascii="Times New Roman" w:hAnsi="Times New Roman"/>
          <w:sz w:val="24"/>
          <w:szCs w:val="24"/>
        </w:rPr>
        <w:t xml:space="preserve"> сформировать новые способы действий, умение выполнять задания повышенной сложности и нестандартные задания, развить умение самостоятельной организации обучения. </w:t>
      </w:r>
      <w:r w:rsidRPr="007F11EA">
        <w:rPr>
          <w:rFonts w:ascii="Times New Roman" w:hAnsi="Times New Roman"/>
          <w:i/>
          <w:sz w:val="24"/>
          <w:szCs w:val="24"/>
          <w:u w:val="single"/>
        </w:rPr>
        <w:t>Для среднего; р</w:t>
      </w:r>
      <w:r w:rsidRPr="007F11EA">
        <w:rPr>
          <w:rFonts w:ascii="Times New Roman" w:hAnsi="Times New Roman"/>
          <w:sz w:val="24"/>
          <w:szCs w:val="24"/>
        </w:rPr>
        <w:t xml:space="preserve">азвить устойчивый интерес к предмету, закрепить и повторить имеющиеся знания, сформировать умение работать самостоятельно. </w:t>
      </w:r>
      <w:r w:rsidRPr="007F11EA">
        <w:rPr>
          <w:rFonts w:ascii="Times New Roman" w:hAnsi="Times New Roman"/>
          <w:i/>
          <w:sz w:val="24"/>
          <w:szCs w:val="24"/>
          <w:u w:val="single"/>
        </w:rPr>
        <w:t xml:space="preserve">Для </w:t>
      </w:r>
      <w:proofErr w:type="gramStart"/>
      <w:r w:rsidRPr="007F11EA">
        <w:rPr>
          <w:rFonts w:ascii="Times New Roman" w:hAnsi="Times New Roman"/>
          <w:i/>
          <w:sz w:val="24"/>
          <w:szCs w:val="24"/>
          <w:u w:val="single"/>
        </w:rPr>
        <w:t>низкого</w:t>
      </w:r>
      <w:proofErr w:type="gramEnd"/>
      <w:r w:rsidRPr="007F11EA">
        <w:rPr>
          <w:rFonts w:ascii="Times New Roman" w:hAnsi="Times New Roman"/>
          <w:sz w:val="24"/>
          <w:szCs w:val="24"/>
        </w:rPr>
        <w:t>; пробудить интерес, ликвидировать пробелы, с</w:t>
      </w:r>
      <w:r w:rsidR="0036213F" w:rsidRPr="007F11EA">
        <w:rPr>
          <w:rFonts w:ascii="Times New Roman" w:hAnsi="Times New Roman"/>
          <w:sz w:val="24"/>
          <w:szCs w:val="24"/>
        </w:rPr>
        <w:t xml:space="preserve">формировать умение работать </w:t>
      </w:r>
      <w:r w:rsidRPr="007F11EA">
        <w:rPr>
          <w:rFonts w:ascii="Times New Roman" w:hAnsi="Times New Roman"/>
          <w:sz w:val="24"/>
          <w:szCs w:val="24"/>
        </w:rPr>
        <w:t>по образцу.</w:t>
      </w:r>
      <w:r w:rsidRPr="007F11EA">
        <w:rPr>
          <w:rFonts w:ascii="Times New Roman" w:hAnsi="Times New Roman"/>
          <w:sz w:val="24"/>
          <w:szCs w:val="24"/>
        </w:rPr>
        <w:tab/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Учебный материал для групп готовится при помощи следующих способов: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1. Дифференциация по объему учебного материала. 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2. Дифференциация по уровню трудности.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3. Дифференциация учебных заданий по уровню творчества. 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4. Дифференциация работы по характеру помощи учащимся.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5. Дифференциация работы по степени самостоятельности учащихся. 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Например, дифференциация учебных заданий по уровню творчества по теме «Монголо-татарское нашествие на Русь». 3-уровень получает задания репродуктивного характера: «По уч</w:t>
      </w:r>
      <w:r w:rsidR="0036213F" w:rsidRPr="007F11EA">
        <w:rPr>
          <w:rFonts w:ascii="Times New Roman" w:hAnsi="Times New Roman"/>
          <w:i/>
          <w:sz w:val="24"/>
          <w:szCs w:val="24"/>
        </w:rPr>
        <w:t>ебнику и атласу назвать русские княжества,</w:t>
      </w:r>
      <w:r w:rsidRPr="007F11EA">
        <w:rPr>
          <w:rFonts w:ascii="Times New Roman" w:hAnsi="Times New Roman"/>
          <w:i/>
          <w:sz w:val="24"/>
          <w:szCs w:val="24"/>
        </w:rPr>
        <w:t xml:space="preserve"> покоренные завоевателями, указать города, оказавшие упорное сопротивление, заполните контурные карты».2-й уровень задание продуктивного характера: «На основе учебника и документов сравнить уровни развития Монгольской державы и Руси. Объясните причины поражения русских княжеств». 3-й уровень задание творческого характера: «Используя картину Иванова «Баскаки», опишите характер и значение ига. Объясните, соответствует ли трактовка художником событий. Какие иные точки зрения на данные процессы вы знаете?». </w:t>
      </w:r>
    </w:p>
    <w:p w:rsidR="00574D04" w:rsidRPr="007F11EA" w:rsidRDefault="00574D04" w:rsidP="000338B8">
      <w:pPr>
        <w:pStyle w:val="a3"/>
        <w:numPr>
          <w:ilvl w:val="0"/>
          <w:numId w:val="8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  <w:u w:val="single"/>
        </w:rPr>
        <w:t xml:space="preserve">При </w:t>
      </w:r>
      <w:r w:rsidR="0036213F" w:rsidRPr="007F11EA">
        <w:rPr>
          <w:rFonts w:ascii="Times New Roman" w:hAnsi="Times New Roman"/>
          <w:i/>
          <w:sz w:val="24"/>
          <w:szCs w:val="24"/>
          <w:u w:val="single"/>
        </w:rPr>
        <w:t xml:space="preserve">дифференциации уровней </w:t>
      </w:r>
      <w:r w:rsidRPr="007F11EA">
        <w:rPr>
          <w:rFonts w:ascii="Times New Roman" w:hAnsi="Times New Roman"/>
          <w:i/>
          <w:sz w:val="24"/>
          <w:szCs w:val="24"/>
          <w:u w:val="single"/>
        </w:rPr>
        <w:t>достижений</w:t>
      </w:r>
      <w:r w:rsidR="0036213F" w:rsidRPr="007F11EA">
        <w:rPr>
          <w:rFonts w:ascii="Times New Roman" w:hAnsi="Times New Roman"/>
          <w:sz w:val="24"/>
          <w:szCs w:val="24"/>
        </w:rPr>
        <w:t xml:space="preserve"> могут быть полезны </w:t>
      </w:r>
      <w:r w:rsidRPr="007F11EA">
        <w:rPr>
          <w:rFonts w:ascii="Times New Roman" w:hAnsi="Times New Roman"/>
          <w:sz w:val="24"/>
          <w:szCs w:val="24"/>
        </w:rPr>
        <w:t>количественные характеристики, например, «обеспечить 2 варианта доказательств, подтверждающих выводы» или «</w:t>
      </w:r>
      <w:r w:rsidR="0036213F" w:rsidRPr="007F11EA">
        <w:rPr>
          <w:rFonts w:ascii="Times New Roman" w:hAnsi="Times New Roman"/>
          <w:sz w:val="24"/>
          <w:szCs w:val="24"/>
        </w:rPr>
        <w:t xml:space="preserve">0 </w:t>
      </w:r>
      <w:r w:rsidRPr="007F11EA">
        <w:rPr>
          <w:rFonts w:ascii="Times New Roman" w:hAnsi="Times New Roman"/>
          <w:sz w:val="24"/>
          <w:szCs w:val="24"/>
        </w:rPr>
        <w:t>гра</w:t>
      </w:r>
      <w:r w:rsidR="0036213F" w:rsidRPr="007F11EA">
        <w:rPr>
          <w:rFonts w:ascii="Times New Roman" w:hAnsi="Times New Roman"/>
          <w:sz w:val="24"/>
          <w:szCs w:val="24"/>
        </w:rPr>
        <w:t xml:space="preserve">мматических ошибок». Варианты, </w:t>
      </w:r>
      <w:r w:rsidRPr="007F11EA">
        <w:rPr>
          <w:rFonts w:ascii="Times New Roman" w:hAnsi="Times New Roman"/>
          <w:sz w:val="24"/>
          <w:szCs w:val="24"/>
        </w:rPr>
        <w:t xml:space="preserve">такие как нечёткий и чёткий должны </w:t>
      </w:r>
      <w:r w:rsidRPr="007F11EA">
        <w:rPr>
          <w:rFonts w:ascii="Times New Roman" w:hAnsi="Times New Roman"/>
          <w:sz w:val="24"/>
          <w:szCs w:val="24"/>
        </w:rPr>
        <w:lastRenderedPageBreak/>
        <w:t>описываться настолько ясно, чтобы ученики видели разницу межд</w:t>
      </w:r>
      <w:r w:rsidR="0036213F" w:rsidRPr="007F11EA">
        <w:rPr>
          <w:rFonts w:ascii="Times New Roman" w:hAnsi="Times New Roman"/>
          <w:sz w:val="24"/>
          <w:szCs w:val="24"/>
        </w:rPr>
        <w:t>у чётким и нечётким ответом.  Тщательное описание ожидаемых достижений и определение</w:t>
      </w:r>
      <w:r w:rsidRPr="007F11EA">
        <w:rPr>
          <w:rFonts w:ascii="Times New Roman" w:hAnsi="Times New Roman"/>
          <w:sz w:val="24"/>
          <w:szCs w:val="24"/>
        </w:rPr>
        <w:t xml:space="preserve"> </w:t>
      </w:r>
      <w:r w:rsidR="0036213F" w:rsidRPr="007F11EA">
        <w:rPr>
          <w:rFonts w:ascii="Times New Roman" w:hAnsi="Times New Roman"/>
          <w:sz w:val="24"/>
          <w:szCs w:val="24"/>
        </w:rPr>
        <w:t xml:space="preserve">критериев делает оценивание более </w:t>
      </w:r>
      <w:r w:rsidRPr="007F11EA">
        <w:rPr>
          <w:rFonts w:ascii="Times New Roman" w:hAnsi="Times New Roman"/>
          <w:sz w:val="24"/>
          <w:szCs w:val="24"/>
        </w:rPr>
        <w:t>лёгки</w:t>
      </w:r>
      <w:r w:rsidR="0036213F" w:rsidRPr="007F11EA">
        <w:rPr>
          <w:rFonts w:ascii="Times New Roman" w:hAnsi="Times New Roman"/>
          <w:sz w:val="24"/>
          <w:szCs w:val="24"/>
        </w:rPr>
        <w:t xml:space="preserve">м, информативным и полезным и </w:t>
      </w:r>
      <w:r w:rsidRPr="007F11EA">
        <w:rPr>
          <w:rFonts w:ascii="Times New Roman" w:hAnsi="Times New Roman"/>
          <w:sz w:val="24"/>
          <w:szCs w:val="24"/>
        </w:rPr>
        <w:t xml:space="preserve">для преподавателя, и для учеников.  </w:t>
      </w:r>
    </w:p>
    <w:p w:rsidR="00574D04" w:rsidRPr="007F11EA" w:rsidRDefault="0036213F" w:rsidP="000338B8">
      <w:pPr>
        <w:pStyle w:val="a3"/>
        <w:numPr>
          <w:ilvl w:val="0"/>
          <w:numId w:val="8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 xml:space="preserve">Проблема практики и регулярного </w:t>
      </w:r>
      <w:r w:rsidR="00574D04" w:rsidRPr="007F11EA">
        <w:rPr>
          <w:rFonts w:ascii="Times New Roman" w:hAnsi="Times New Roman"/>
          <w:sz w:val="24"/>
          <w:szCs w:val="24"/>
        </w:rPr>
        <w:t>использования:</w:t>
      </w:r>
      <w:r w:rsidRPr="007F11EA">
        <w:rPr>
          <w:rFonts w:ascii="Times New Roman" w:hAnsi="Times New Roman"/>
          <w:sz w:val="24"/>
          <w:szCs w:val="24"/>
        </w:rPr>
        <w:t xml:space="preserve"> Никакие </w:t>
      </w:r>
      <w:r w:rsidR="00574D04" w:rsidRPr="007F11EA">
        <w:rPr>
          <w:rFonts w:ascii="Times New Roman" w:hAnsi="Times New Roman"/>
          <w:sz w:val="24"/>
          <w:szCs w:val="24"/>
        </w:rPr>
        <w:t>оценочные инструменты не будут эффективны, если они не используются</w:t>
      </w:r>
      <w:r w:rsidRPr="007F11EA">
        <w:rPr>
          <w:rFonts w:ascii="Times New Roman" w:hAnsi="Times New Roman"/>
          <w:sz w:val="24"/>
          <w:szCs w:val="24"/>
        </w:rPr>
        <w:t xml:space="preserve"> на регулярной основе. Рубрики наиболее эффективны, когда преподаватель и ученики практикуются в работе с ними вновь и</w:t>
      </w:r>
      <w:r w:rsidR="00574D04" w:rsidRPr="007F11EA">
        <w:rPr>
          <w:rFonts w:ascii="Times New Roman" w:hAnsi="Times New Roman"/>
          <w:sz w:val="24"/>
          <w:szCs w:val="24"/>
        </w:rPr>
        <w:t xml:space="preserve"> вновь.  Развитие </w:t>
      </w:r>
      <w:r w:rsidRPr="007F11EA">
        <w:rPr>
          <w:rFonts w:ascii="Times New Roman" w:hAnsi="Times New Roman"/>
          <w:sz w:val="24"/>
          <w:szCs w:val="24"/>
        </w:rPr>
        <w:t xml:space="preserve">  эффективных рубрик </w:t>
      </w:r>
      <w:r w:rsidR="00574D04" w:rsidRPr="007F11EA">
        <w:rPr>
          <w:rFonts w:ascii="Times New Roman" w:hAnsi="Times New Roman"/>
          <w:sz w:val="24"/>
          <w:szCs w:val="24"/>
        </w:rPr>
        <w:t>требует</w:t>
      </w:r>
      <w:r w:rsidRPr="007F11EA">
        <w:rPr>
          <w:rFonts w:ascii="Times New Roman" w:hAnsi="Times New Roman"/>
          <w:sz w:val="24"/>
          <w:szCs w:val="24"/>
        </w:rPr>
        <w:t xml:space="preserve"> постоянного пересмотра, основанного на обратной связи </w:t>
      </w:r>
      <w:r w:rsidR="00574D04" w:rsidRPr="007F11EA">
        <w:rPr>
          <w:rFonts w:ascii="Times New Roman" w:hAnsi="Times New Roman"/>
          <w:sz w:val="24"/>
          <w:szCs w:val="24"/>
        </w:rPr>
        <w:t>препода</w:t>
      </w:r>
      <w:r w:rsidRPr="007F11EA">
        <w:rPr>
          <w:rFonts w:ascii="Times New Roman" w:hAnsi="Times New Roman"/>
          <w:sz w:val="24"/>
          <w:szCs w:val="24"/>
        </w:rPr>
        <w:t xml:space="preserve">вателя и учеников.  Наилучшие рубрики создаются в результате длительной совместной работы и большого числа </w:t>
      </w:r>
      <w:r w:rsidR="00574D04" w:rsidRPr="007F11EA">
        <w:rPr>
          <w:rFonts w:ascii="Times New Roman" w:hAnsi="Times New Roman"/>
          <w:sz w:val="24"/>
          <w:szCs w:val="24"/>
        </w:rPr>
        <w:t xml:space="preserve">повторений.  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F11EA">
        <w:rPr>
          <w:rFonts w:ascii="Times New Roman" w:hAnsi="Times New Roman"/>
          <w:b/>
          <w:i/>
          <w:sz w:val="24"/>
          <w:szCs w:val="24"/>
        </w:rPr>
        <w:t>Пример выполнения контрольного задания в 8 «б классе» с применением техники «Рубрики»: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 xml:space="preserve">Рассмотрите историческую ситуацию и ответьте на вопросы: </w:t>
      </w:r>
      <w:r w:rsidRPr="007F11EA">
        <w:rPr>
          <w:rFonts w:ascii="Times New Roman" w:hAnsi="Times New Roman"/>
          <w:spacing w:val="-6"/>
          <w:sz w:val="24"/>
          <w:szCs w:val="24"/>
        </w:rPr>
        <w:t>В 1658 г. патриарх Никон покинул патриарший престол и удалил</w:t>
      </w:r>
      <w:r w:rsidRPr="007F11EA">
        <w:rPr>
          <w:rFonts w:ascii="Times New Roman" w:hAnsi="Times New Roman"/>
          <w:spacing w:val="-6"/>
          <w:sz w:val="24"/>
          <w:szCs w:val="24"/>
        </w:rPr>
        <w:softHyphen/>
      </w:r>
      <w:r w:rsidRPr="007F11EA">
        <w:rPr>
          <w:rFonts w:ascii="Times New Roman" w:hAnsi="Times New Roman"/>
          <w:spacing w:val="-1"/>
          <w:sz w:val="24"/>
          <w:szCs w:val="24"/>
        </w:rPr>
        <w:t xml:space="preserve">ся в им же основанный Воскресенский монастырь под Москвой </w:t>
      </w:r>
      <w:r w:rsidRPr="007F11EA">
        <w:rPr>
          <w:rFonts w:ascii="Times New Roman" w:hAnsi="Times New Roman"/>
          <w:sz w:val="24"/>
          <w:szCs w:val="24"/>
        </w:rPr>
        <w:t xml:space="preserve">(Новый Иерусалим). Возможно, он рассчитывал, что его будут </w:t>
      </w:r>
      <w:r w:rsidRPr="007F11EA">
        <w:rPr>
          <w:rFonts w:ascii="Times New Roman" w:hAnsi="Times New Roman"/>
          <w:spacing w:val="-3"/>
          <w:sz w:val="24"/>
          <w:szCs w:val="24"/>
        </w:rPr>
        <w:t>молить вернуться. Но собор 1666-1667 гг., предавший анафеме ста</w:t>
      </w:r>
      <w:r w:rsidRPr="007F11EA">
        <w:rPr>
          <w:rFonts w:ascii="Times New Roman" w:hAnsi="Times New Roman"/>
          <w:spacing w:val="-5"/>
          <w:sz w:val="24"/>
          <w:szCs w:val="24"/>
        </w:rPr>
        <w:t>роверов, также лишил сана Никона. Царь Алексей Михайлович под</w:t>
      </w:r>
      <w:r w:rsidRPr="007F11EA">
        <w:rPr>
          <w:rFonts w:ascii="Times New Roman" w:hAnsi="Times New Roman"/>
          <w:spacing w:val="-5"/>
          <w:sz w:val="24"/>
          <w:szCs w:val="24"/>
        </w:rPr>
        <w:softHyphen/>
      </w:r>
      <w:r w:rsidRPr="007F11EA">
        <w:rPr>
          <w:rFonts w:ascii="Times New Roman" w:hAnsi="Times New Roman"/>
          <w:spacing w:val="-1"/>
          <w:sz w:val="24"/>
          <w:szCs w:val="24"/>
        </w:rPr>
        <w:t>держал это решение. Никона сослали на север в Ферапонтов мо</w:t>
      </w:r>
      <w:r w:rsidRPr="007F11EA">
        <w:rPr>
          <w:rFonts w:ascii="Times New Roman" w:hAnsi="Times New Roman"/>
          <w:spacing w:val="-1"/>
          <w:sz w:val="24"/>
          <w:szCs w:val="24"/>
        </w:rPr>
        <w:softHyphen/>
      </w:r>
      <w:r w:rsidRPr="007F11EA">
        <w:rPr>
          <w:rFonts w:ascii="Times New Roman" w:hAnsi="Times New Roman"/>
          <w:spacing w:val="-2"/>
          <w:sz w:val="24"/>
          <w:szCs w:val="24"/>
        </w:rPr>
        <w:t>настырь. Некогда всесильный патриарх, бывший "</w:t>
      </w:r>
      <w:proofErr w:type="spellStart"/>
      <w:r w:rsidRPr="007F11EA">
        <w:rPr>
          <w:rFonts w:ascii="Times New Roman" w:hAnsi="Times New Roman"/>
          <w:spacing w:val="-2"/>
          <w:sz w:val="24"/>
          <w:szCs w:val="24"/>
        </w:rPr>
        <w:t>собинный</w:t>
      </w:r>
      <w:proofErr w:type="spellEnd"/>
      <w:r w:rsidRPr="007F11EA">
        <w:rPr>
          <w:rFonts w:ascii="Times New Roman" w:hAnsi="Times New Roman"/>
          <w:spacing w:val="-2"/>
          <w:sz w:val="24"/>
          <w:szCs w:val="24"/>
        </w:rPr>
        <w:t xml:space="preserve"> друг" </w:t>
      </w:r>
      <w:r w:rsidRPr="007F11EA">
        <w:rPr>
          <w:rFonts w:ascii="Times New Roman" w:hAnsi="Times New Roman"/>
          <w:sz w:val="24"/>
          <w:szCs w:val="24"/>
        </w:rPr>
        <w:t>царя, его соправитель, привыкший повелевать, а не повиновать</w:t>
      </w:r>
      <w:r w:rsidRPr="007F11EA">
        <w:rPr>
          <w:rFonts w:ascii="Times New Roman" w:hAnsi="Times New Roman"/>
          <w:sz w:val="24"/>
          <w:szCs w:val="24"/>
        </w:rPr>
        <w:softHyphen/>
        <w:t>ся, последние 15 лет жизни провел в заточении.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pacing w:val="-2"/>
          <w:sz w:val="24"/>
          <w:szCs w:val="24"/>
        </w:rPr>
        <w:t>1.В чем заключались противоречия между царем и патриархом?</w:t>
      </w:r>
      <w:r w:rsidRPr="007F11EA">
        <w:rPr>
          <w:rFonts w:ascii="Times New Roman" w:hAnsi="Times New Roman"/>
          <w:i/>
          <w:sz w:val="24"/>
          <w:szCs w:val="24"/>
        </w:rPr>
        <w:t xml:space="preserve"> 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2.Почему стало возможным отстранение Никона от власти?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F11EA">
        <w:rPr>
          <w:rFonts w:ascii="Times New Roman" w:hAnsi="Times New Roman"/>
          <w:b/>
          <w:i/>
          <w:sz w:val="24"/>
          <w:szCs w:val="24"/>
        </w:rPr>
        <w:t>Вопросы для самооценки</w:t>
      </w:r>
    </w:p>
    <w:p w:rsidR="00574D04" w:rsidRPr="007F11EA" w:rsidRDefault="00574D04" w:rsidP="000338B8">
      <w:pPr>
        <w:pStyle w:val="a3"/>
        <w:numPr>
          <w:ilvl w:val="0"/>
          <w:numId w:val="9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Трудность для меня в этом задании представляет….</w:t>
      </w:r>
    </w:p>
    <w:p w:rsidR="00574D04" w:rsidRPr="007F11EA" w:rsidRDefault="00574D04" w:rsidP="000338B8">
      <w:pPr>
        <w:pStyle w:val="a3"/>
        <w:numPr>
          <w:ilvl w:val="0"/>
          <w:numId w:val="9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Чтобы хорошо выполнить эту работу мне необходимо…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sz w:val="24"/>
          <w:szCs w:val="24"/>
        </w:rPr>
        <w:t>Оценка суммируется из двух оценок, за выполнение задания и за адекватность самооценки. Например: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11EA">
        <w:rPr>
          <w:rFonts w:ascii="Times New Roman" w:hAnsi="Times New Roman"/>
          <w:i/>
          <w:sz w:val="24"/>
          <w:szCs w:val="24"/>
          <w:u w:val="single"/>
        </w:rPr>
        <w:t>Ответы</w:t>
      </w:r>
      <w:r w:rsidR="009C6917">
        <w:rPr>
          <w:rFonts w:ascii="Times New Roman" w:hAnsi="Times New Roman"/>
          <w:i/>
          <w:sz w:val="24"/>
          <w:szCs w:val="24"/>
          <w:u w:val="single"/>
        </w:rPr>
        <w:t xml:space="preserve"> Зорина Артёма</w:t>
      </w:r>
      <w:r w:rsidRPr="007F11EA">
        <w:rPr>
          <w:rFonts w:ascii="Times New Roman" w:hAnsi="Times New Roman"/>
          <w:i/>
          <w:sz w:val="24"/>
          <w:szCs w:val="24"/>
          <w:u w:val="single"/>
        </w:rPr>
        <w:t>. Оценка 4,3 - 3:</w:t>
      </w:r>
    </w:p>
    <w:p w:rsidR="00574D04" w:rsidRPr="007F11EA" w:rsidRDefault="00574D04" w:rsidP="000338B8">
      <w:pPr>
        <w:pStyle w:val="a3"/>
        <w:numPr>
          <w:ilvl w:val="0"/>
          <w:numId w:val="10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«Царь хотел управлять патриархом, а патриарх царем»</w:t>
      </w:r>
    </w:p>
    <w:p w:rsidR="00574D04" w:rsidRPr="007F11EA" w:rsidRDefault="00574D04" w:rsidP="000338B8">
      <w:pPr>
        <w:pStyle w:val="a3"/>
        <w:numPr>
          <w:ilvl w:val="0"/>
          <w:numId w:val="10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«Никон, как Иван Грозный, хотел управлять Россией как царь и патриарх, но это послужило ему очень плохо, и его заточили в темницу»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Самооценка:</w:t>
      </w:r>
    </w:p>
    <w:p w:rsidR="00574D04" w:rsidRPr="007F11EA" w:rsidRDefault="00574D04" w:rsidP="000338B8">
      <w:pPr>
        <w:pStyle w:val="a3"/>
        <w:numPr>
          <w:ilvl w:val="0"/>
          <w:numId w:val="11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Ничего не представляет</w:t>
      </w:r>
    </w:p>
    <w:p w:rsidR="00574D04" w:rsidRPr="007F11EA" w:rsidRDefault="00574D04" w:rsidP="000338B8">
      <w:pPr>
        <w:pStyle w:val="a3"/>
        <w:numPr>
          <w:ilvl w:val="0"/>
          <w:numId w:val="11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Читать и понимать текст</w:t>
      </w:r>
    </w:p>
    <w:p w:rsidR="00574D04" w:rsidRPr="007F11EA" w:rsidRDefault="009C6917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Ответы Барановой Натальи</w:t>
      </w:r>
      <w:r w:rsidR="00574D04" w:rsidRPr="007F11EA">
        <w:rPr>
          <w:rFonts w:ascii="Times New Roman" w:hAnsi="Times New Roman"/>
          <w:i/>
          <w:sz w:val="24"/>
          <w:szCs w:val="24"/>
          <w:u w:val="single"/>
        </w:rPr>
        <w:t>. Оценка 4,5 - 5:</w:t>
      </w:r>
    </w:p>
    <w:p w:rsidR="00574D04" w:rsidRPr="007F11EA" w:rsidRDefault="00574D04" w:rsidP="000338B8">
      <w:pPr>
        <w:pStyle w:val="a3"/>
        <w:numPr>
          <w:ilvl w:val="0"/>
          <w:numId w:val="12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«Между царем и патриархом были противоречия – царь желал руководить патриархом, а патриа</w:t>
      </w:r>
      <w:proofErr w:type="gramStart"/>
      <w:r w:rsidRPr="007F11EA">
        <w:rPr>
          <w:rFonts w:ascii="Times New Roman" w:hAnsi="Times New Roman"/>
          <w:i/>
          <w:sz w:val="24"/>
          <w:szCs w:val="24"/>
        </w:rPr>
        <w:t>рх в св</w:t>
      </w:r>
      <w:proofErr w:type="gramEnd"/>
      <w:r w:rsidRPr="007F11EA">
        <w:rPr>
          <w:rFonts w:ascii="Times New Roman" w:hAnsi="Times New Roman"/>
          <w:i/>
          <w:sz w:val="24"/>
          <w:szCs w:val="24"/>
        </w:rPr>
        <w:t>ою очередь, хотел управлять царем. Царю также не нравился характер патриарха и его поступки (Никон в глубине души ждал того, что его будут просить вернуться)»</w:t>
      </w:r>
    </w:p>
    <w:p w:rsidR="00574D04" w:rsidRPr="007F11EA" w:rsidRDefault="00574D04" w:rsidP="000338B8">
      <w:pPr>
        <w:pStyle w:val="a3"/>
        <w:numPr>
          <w:ilvl w:val="0"/>
          <w:numId w:val="12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«Никон хотел руководить страной, взять в</w:t>
      </w:r>
      <w:r w:rsidR="0036213F" w:rsidRPr="007F11EA">
        <w:rPr>
          <w:rFonts w:ascii="Times New Roman" w:hAnsi="Times New Roman"/>
          <w:i/>
          <w:sz w:val="24"/>
          <w:szCs w:val="24"/>
        </w:rPr>
        <w:t xml:space="preserve">ласть в свои руки. А царь очень </w:t>
      </w:r>
      <w:proofErr w:type="gramStart"/>
      <w:r w:rsidRPr="007F11EA">
        <w:rPr>
          <w:rFonts w:ascii="Times New Roman" w:hAnsi="Times New Roman"/>
          <w:i/>
          <w:sz w:val="24"/>
          <w:szCs w:val="24"/>
        </w:rPr>
        <w:t>хотел</w:t>
      </w:r>
      <w:proofErr w:type="gramEnd"/>
      <w:r w:rsidRPr="007F11EA">
        <w:rPr>
          <w:rFonts w:ascii="Times New Roman" w:hAnsi="Times New Roman"/>
          <w:i/>
          <w:sz w:val="24"/>
          <w:szCs w:val="24"/>
        </w:rPr>
        <w:t xml:space="preserve"> чтобы Никон подчинялся только ему. Из-за этого у них происходили противоречия. И поэтому отстранение Никона стало возможным»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Самооценка:</w:t>
      </w:r>
    </w:p>
    <w:p w:rsidR="00574D04" w:rsidRPr="007F11EA" w:rsidRDefault="00574D04" w:rsidP="000338B8">
      <w:pPr>
        <w:pStyle w:val="a3"/>
        <w:numPr>
          <w:ilvl w:val="0"/>
          <w:numId w:val="13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Нужно дать ответы с конкретными и мелкими подробностями.</w:t>
      </w:r>
    </w:p>
    <w:p w:rsidR="00574D04" w:rsidRPr="007F11EA" w:rsidRDefault="00574D04" w:rsidP="000338B8">
      <w:pPr>
        <w:pStyle w:val="a3"/>
        <w:numPr>
          <w:ilvl w:val="0"/>
          <w:numId w:val="13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Еще больше читать дополнительную литературу, делать конспекты, чтобы все запомнить.</w:t>
      </w:r>
    </w:p>
    <w:p w:rsidR="00574D04" w:rsidRPr="009C6917" w:rsidRDefault="009C6917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C6917">
        <w:rPr>
          <w:rFonts w:ascii="Times New Roman" w:hAnsi="Times New Roman"/>
          <w:i/>
          <w:sz w:val="24"/>
          <w:szCs w:val="24"/>
          <w:u w:val="single"/>
        </w:rPr>
        <w:t>Пушнин Максим</w:t>
      </w:r>
      <w:r w:rsidR="00574D04" w:rsidRPr="009C6917">
        <w:rPr>
          <w:rFonts w:ascii="Times New Roman" w:hAnsi="Times New Roman"/>
          <w:i/>
          <w:sz w:val="24"/>
          <w:szCs w:val="24"/>
          <w:u w:val="single"/>
        </w:rPr>
        <w:t>. Оценка 2,2:</w:t>
      </w:r>
    </w:p>
    <w:p w:rsidR="00574D04" w:rsidRPr="007F11EA" w:rsidRDefault="00574D04" w:rsidP="000338B8">
      <w:pPr>
        <w:pStyle w:val="a3"/>
        <w:numPr>
          <w:ilvl w:val="0"/>
          <w:numId w:val="14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«Царь хотел стать патриархом, а патриарх царем»</w:t>
      </w:r>
    </w:p>
    <w:p w:rsidR="00574D04" w:rsidRPr="007F11EA" w:rsidRDefault="00574D04" w:rsidP="000338B8">
      <w:pPr>
        <w:pStyle w:val="a3"/>
        <w:numPr>
          <w:ilvl w:val="0"/>
          <w:numId w:val="14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Нет ответа.</w:t>
      </w:r>
    </w:p>
    <w:p w:rsidR="00574D04" w:rsidRPr="007F11EA" w:rsidRDefault="00574D04" w:rsidP="000338B8">
      <w:pPr>
        <w:pStyle w:val="a3"/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Самооценка:</w:t>
      </w:r>
    </w:p>
    <w:p w:rsidR="00574D04" w:rsidRPr="007F11EA" w:rsidRDefault="00574D04" w:rsidP="000338B8">
      <w:pPr>
        <w:pStyle w:val="a3"/>
        <w:numPr>
          <w:ilvl w:val="0"/>
          <w:numId w:val="15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«Что пропустил»</w:t>
      </w:r>
    </w:p>
    <w:p w:rsidR="00574D04" w:rsidRPr="007F11EA" w:rsidRDefault="00574D04" w:rsidP="000338B8">
      <w:pPr>
        <w:pStyle w:val="a3"/>
        <w:numPr>
          <w:ilvl w:val="0"/>
          <w:numId w:val="15"/>
        </w:numPr>
        <w:ind w:left="567" w:firstLine="567"/>
        <w:jc w:val="both"/>
        <w:rPr>
          <w:rFonts w:ascii="Times New Roman" w:hAnsi="Times New Roman"/>
          <w:i/>
          <w:sz w:val="24"/>
          <w:szCs w:val="24"/>
        </w:rPr>
      </w:pPr>
      <w:r w:rsidRPr="007F11EA">
        <w:rPr>
          <w:rFonts w:ascii="Times New Roman" w:hAnsi="Times New Roman"/>
          <w:i/>
          <w:sz w:val="24"/>
          <w:szCs w:val="24"/>
        </w:rPr>
        <w:t>«Прочитать главу и запомнить»</w:t>
      </w:r>
    </w:p>
    <w:p w:rsidR="00AC4DF5" w:rsidRPr="007F11EA" w:rsidRDefault="0036213F" w:rsidP="000338B8">
      <w:pPr>
        <w:pStyle w:val="a3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>Пример 2. Оценочная рубрика для исследовательской работы</w:t>
      </w:r>
    </w:p>
    <w:p w:rsidR="0036213F" w:rsidRPr="007F11EA" w:rsidRDefault="0036213F" w:rsidP="000338B8">
      <w:pPr>
        <w:pStyle w:val="a3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>(35 возможных баллов)</w:t>
      </w:r>
    </w:p>
    <w:tbl>
      <w:tblPr>
        <w:tblStyle w:val="-111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2126"/>
        <w:gridCol w:w="1985"/>
      </w:tblGrid>
      <w:tr w:rsidR="007F11EA" w:rsidRPr="007F11EA" w:rsidTr="0006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6213F" w:rsidRPr="007F11EA" w:rsidRDefault="0036213F" w:rsidP="000338B8">
            <w:pPr>
              <w:pStyle w:val="a3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Уровень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достижений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Основная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презентация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(10 баллов)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Понимание</w:t>
            </w:r>
          </w:p>
          <w:p w:rsidR="000666AB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 xml:space="preserve">понятий 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(10</w:t>
            </w:r>
            <w:r w:rsidR="000666A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баллов)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Структура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аргументации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(10 баллов)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Использование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литературы и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других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источников</w:t>
            </w:r>
          </w:p>
          <w:p w:rsidR="0036213F" w:rsidRPr="007F11EA" w:rsidRDefault="0036213F" w:rsidP="000338B8">
            <w:pPr>
              <w:pStyle w:val="a3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(5 баллов)</w:t>
            </w:r>
          </w:p>
        </w:tc>
      </w:tr>
      <w:tr w:rsidR="007F11EA" w:rsidRPr="007F11EA" w:rsidTr="0006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6213F" w:rsidRPr="007F11EA" w:rsidRDefault="0036213F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 xml:space="preserve">Образцовый </w:t>
            </w: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softHyphen/>
              <w:t xml:space="preserve">  (10 ед.)  </w:t>
            </w:r>
          </w:p>
        </w:tc>
        <w:tc>
          <w:tcPr>
            <w:tcW w:w="2693" w:type="dxa"/>
          </w:tcPr>
          <w:p w:rsidR="000666AB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0666AB">
              <w:rPr>
                <w:rFonts w:ascii="Times New Roman" w:hAnsi="Times New Roman"/>
                <w:sz w:val="18"/>
                <w:szCs w:val="18"/>
              </w:rPr>
              <w:t>Обеспечивает ясное и обстоятельное введение и обоснование</w:t>
            </w:r>
            <w:r w:rsidR="000666AB" w:rsidRPr="000666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6213F" w:rsidRPr="000666AB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0666AB">
              <w:rPr>
                <w:rFonts w:ascii="Times New Roman" w:hAnsi="Times New Roman"/>
                <w:sz w:val="18"/>
                <w:szCs w:val="18"/>
              </w:rPr>
              <w:t xml:space="preserve">Ставит конкретные и проверяемые вопросы для исследования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Обеспечивает ясное объяснение </w:t>
            </w:r>
            <w:proofErr w:type="gramStart"/>
            <w:r w:rsidRPr="007F11EA">
              <w:rPr>
                <w:rFonts w:ascii="Times New Roman" w:hAnsi="Times New Roman"/>
                <w:sz w:val="18"/>
                <w:szCs w:val="18"/>
              </w:rPr>
              <w:t>предлагаемых</w:t>
            </w:r>
            <w:proofErr w:type="gramEnd"/>
            <w:r w:rsidRPr="007F11E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методов исследования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Логично и последовательно аргументирует рациональность и содержательность предлагаемого исследования.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Использует приемлемый стиль и грамматику.  (10 ед.) </w:t>
            </w:r>
          </w:p>
        </w:tc>
        <w:tc>
          <w:tcPr>
            <w:tcW w:w="2126" w:type="dxa"/>
          </w:tcPr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Демонстрирует полное понимание предлагаемого исследования.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Использует широкий набор информации для построения и развития аргументации.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Демонстрирует полное   понимание возможного применения полученных данных.  (10 ед.)  </w:t>
            </w:r>
          </w:p>
        </w:tc>
        <w:tc>
          <w:tcPr>
            <w:tcW w:w="2126" w:type="dxa"/>
          </w:tcPr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Чётко, ясно и убедительно обосновывает причины, по которым предлагаемое исследование важно и должно быть осуществлено.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 xml:space="preserve">Обеспечивает релевантные подтверждения в пользу сделанных выводов. 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(10 ед.)</w:t>
            </w:r>
          </w:p>
        </w:tc>
        <w:tc>
          <w:tcPr>
            <w:tcW w:w="1985" w:type="dxa"/>
          </w:tcPr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Выбирает правильный формат цитирования.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 xml:space="preserve">Использует информацию, релевантную предлагаемому исследованию.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 xml:space="preserve">Обосновывает выбор переменных (показателей), по которым были сделаны те или иные выводы. 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(5 ед.)  </w:t>
            </w:r>
          </w:p>
        </w:tc>
      </w:tr>
      <w:tr w:rsidR="007F11EA" w:rsidRPr="007F11EA" w:rsidTr="00066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6213F" w:rsidRPr="007F11EA" w:rsidRDefault="0036213F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 xml:space="preserve">Адекватный </w:t>
            </w: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softHyphen/>
              <w:t xml:space="preserve"> </w:t>
            </w:r>
          </w:p>
          <w:p w:rsidR="0036213F" w:rsidRPr="007F11EA" w:rsidRDefault="0036213F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 xml:space="preserve"> (8 ед.)  </w:t>
            </w:r>
          </w:p>
          <w:p w:rsidR="0036213F" w:rsidRPr="007F11EA" w:rsidRDefault="0036213F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Обеспечивает введение и обоснование, </w:t>
            </w:r>
            <w:proofErr w:type="gramStart"/>
            <w:r w:rsidRPr="007F11EA">
              <w:rPr>
                <w:rFonts w:ascii="Times New Roman" w:hAnsi="Times New Roman"/>
                <w:sz w:val="18"/>
                <w:szCs w:val="18"/>
              </w:rPr>
              <w:t>которые</w:t>
            </w:r>
            <w:proofErr w:type="gramEnd"/>
            <w:r w:rsidRPr="007F11EA">
              <w:rPr>
                <w:rFonts w:ascii="Times New Roman" w:hAnsi="Times New Roman"/>
                <w:sz w:val="18"/>
                <w:szCs w:val="18"/>
              </w:rPr>
              <w:t xml:space="preserve"> только частично существенны для эксперимента.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Ставит ясные, но не проверяемые вопросы исследования.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Обеспечивает адекватное объяснение методов предлагаемого исследования.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Делает попытку логично и последовательно аргументирует рациональность и содержательность предлагаемого исследования.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 xml:space="preserve">Использует приемлемый стиль и грамматику. (1-2 ошибки) (8 ед.)  </w:t>
            </w:r>
          </w:p>
        </w:tc>
        <w:tc>
          <w:tcPr>
            <w:tcW w:w="2126" w:type="dxa"/>
          </w:tcPr>
          <w:p w:rsidR="0036213F" w:rsidRPr="007F11EA" w:rsidRDefault="0036213F" w:rsidP="000338B8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Демонстрирует частичное понимание предлагаемого исследования.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Использует для аргументации информацию из 2-3 источников.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Демонстрирует частичное понимание возможного применения полученных данных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(8 ед.) 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softHyphen/>
              <w:t>Заявляет причины, по которым предлагаемое исследование ва</w:t>
            </w:r>
            <w:r w:rsidR="006F3BE8" w:rsidRPr="007F11EA">
              <w:rPr>
                <w:rFonts w:ascii="Times New Roman" w:hAnsi="Times New Roman"/>
                <w:sz w:val="18"/>
                <w:szCs w:val="18"/>
              </w:rPr>
              <w:t>жно и должно быть осуществлено, н</w:t>
            </w: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о даёт слабые подтверждения и доказательства сделанных выводов.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>(8 ед.)</w:t>
            </w:r>
          </w:p>
        </w:tc>
        <w:tc>
          <w:tcPr>
            <w:tcW w:w="1985" w:type="dxa"/>
          </w:tcPr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Выбирает правильный формат цитирования, но не на протяжении всего проекта.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42"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Использует ограниченное число источников информации, релевантной предлагаемому исследованию. 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(4 ед.)  </w:t>
            </w:r>
          </w:p>
        </w:tc>
      </w:tr>
      <w:tr w:rsidR="007F11EA" w:rsidRPr="007F11EA" w:rsidTr="0006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6213F" w:rsidRPr="007F11EA" w:rsidRDefault="0036213F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Нуждается в</w:t>
            </w:r>
          </w:p>
          <w:p w:rsidR="0036213F" w:rsidRPr="007F11EA" w:rsidRDefault="0036213F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>исправлении</w:t>
            </w:r>
            <w:proofErr w:type="gramEnd"/>
          </w:p>
          <w:p w:rsidR="0036213F" w:rsidRPr="007F11EA" w:rsidRDefault="0036213F" w:rsidP="000338B8">
            <w:pPr>
              <w:pStyle w:val="a3"/>
              <w:ind w:left="14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(6 ед.)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Обеспечивает введение и обоснование, </w:t>
            </w:r>
            <w:proofErr w:type="gramStart"/>
            <w:r w:rsidRPr="007F11EA">
              <w:rPr>
                <w:rFonts w:ascii="Times New Roman" w:hAnsi="Times New Roman"/>
                <w:sz w:val="18"/>
                <w:szCs w:val="18"/>
              </w:rPr>
              <w:t>которые</w:t>
            </w:r>
            <w:proofErr w:type="gramEnd"/>
            <w:r w:rsidRPr="007F11EA">
              <w:rPr>
                <w:rFonts w:ascii="Times New Roman" w:hAnsi="Times New Roman"/>
                <w:sz w:val="18"/>
                <w:szCs w:val="18"/>
              </w:rPr>
              <w:t xml:space="preserve"> не являются существенными для эксперимента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Ставит нечёткие и не проверяемые вопросы исследования.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Даёт сумбурное объяснение методов предлагаемого исследования.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Сумбурно и слабо аргументирует рациональность и содержательность предлагаемого исследования. 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Не удаётся использовать приемлемый стиль и грамматику (&gt; 2 ошибок).  </w:t>
            </w:r>
          </w:p>
        </w:tc>
        <w:tc>
          <w:tcPr>
            <w:tcW w:w="2126" w:type="dxa"/>
          </w:tcPr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(6 ед.)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="009804CB" w:rsidRPr="007F11EA">
              <w:rPr>
                <w:rFonts w:ascii="Times New Roman" w:hAnsi="Times New Roman"/>
                <w:sz w:val="18"/>
                <w:szCs w:val="18"/>
              </w:rPr>
              <w:t>демонстрирует понимания</w:t>
            </w:r>
            <w:r w:rsidRPr="007F11EA">
              <w:rPr>
                <w:rFonts w:ascii="Times New Roman" w:hAnsi="Times New Roman"/>
                <w:sz w:val="18"/>
                <w:szCs w:val="18"/>
              </w:rPr>
              <w:t xml:space="preserve"> предлагаемого исследования.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Использует для аргументации менее 2 источников информации.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Не проявляет понимания возможного применения полученных данных.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(6 ед.)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Заявляет причины, по которым предлагаемое исследование важно и должно быть осуществлено. Но даёт слабые подтверждения и доказательства сделанных выводов.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 (3 ед.)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Не следует правильному формату цитирования.  </w:t>
            </w:r>
          </w:p>
          <w:p w:rsidR="0036213F" w:rsidRPr="007F11EA" w:rsidRDefault="0036213F" w:rsidP="000338B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sz w:val="18"/>
                <w:szCs w:val="18"/>
              </w:rPr>
              <w:t xml:space="preserve">Не использует информации, релевантной предлагаемому исследованию.  </w:t>
            </w: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36213F" w:rsidRPr="007F11EA" w:rsidRDefault="0036213F" w:rsidP="000338B8">
            <w:pPr>
              <w:pStyle w:val="a3"/>
              <w:tabs>
                <w:tab w:val="left" w:pos="317"/>
              </w:tabs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213F" w:rsidRDefault="0036213F" w:rsidP="000338B8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0666AB" w:rsidRDefault="000666AB" w:rsidP="000338B8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0666AB" w:rsidRPr="007F11EA" w:rsidRDefault="000666AB" w:rsidP="000338B8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C4DF5" w:rsidRPr="007F11EA" w:rsidRDefault="00AC4DF5" w:rsidP="000338B8">
      <w:pPr>
        <w:pStyle w:val="a3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213F" w:rsidRPr="007F11EA" w:rsidRDefault="0036213F" w:rsidP="000338B8">
      <w:pPr>
        <w:pStyle w:val="a3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>Пример</w:t>
      </w:r>
      <w:r w:rsidR="00C03753">
        <w:rPr>
          <w:rFonts w:ascii="Times New Roman" w:hAnsi="Times New Roman"/>
          <w:b/>
          <w:sz w:val="24"/>
          <w:szCs w:val="24"/>
        </w:rPr>
        <w:t>3.</w:t>
      </w:r>
      <w:r w:rsidRPr="007F11EA">
        <w:rPr>
          <w:rFonts w:ascii="Times New Roman" w:hAnsi="Times New Roman"/>
          <w:b/>
          <w:sz w:val="24"/>
          <w:szCs w:val="24"/>
        </w:rPr>
        <w:t xml:space="preserve"> Оценочная рубрика для эссе</w:t>
      </w:r>
    </w:p>
    <w:tbl>
      <w:tblPr>
        <w:tblStyle w:val="-11"/>
        <w:tblW w:w="9947" w:type="dxa"/>
        <w:tblInd w:w="675" w:type="dxa"/>
        <w:tblLook w:val="04A0" w:firstRow="1" w:lastRow="0" w:firstColumn="1" w:lastColumn="0" w:noHBand="0" w:noVBand="1"/>
      </w:tblPr>
      <w:tblGrid>
        <w:gridCol w:w="1916"/>
        <w:gridCol w:w="4205"/>
        <w:gridCol w:w="3826"/>
      </w:tblGrid>
      <w:tr w:rsidR="007F11EA" w:rsidRPr="007F11EA" w:rsidTr="00AC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Уровень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достижений  </w:t>
            </w:r>
          </w:p>
        </w:tc>
        <w:tc>
          <w:tcPr>
            <w:tcW w:w="4205" w:type="dxa"/>
          </w:tcPr>
          <w:p w:rsidR="0036213F" w:rsidRPr="007F11EA" w:rsidRDefault="0036213F" w:rsidP="000338B8">
            <w:pPr>
              <w:pStyle w:val="a3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Основная презентация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826" w:type="dxa"/>
          </w:tcPr>
          <w:p w:rsidR="0036213F" w:rsidRPr="007F11EA" w:rsidRDefault="0036213F" w:rsidP="000338B8">
            <w:pPr>
              <w:pStyle w:val="a3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Объяснения,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аргументация</w:t>
            </w:r>
          </w:p>
        </w:tc>
      </w:tr>
      <w:tr w:rsidR="007F11EA" w:rsidRPr="007F11EA" w:rsidTr="00AC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Образцовый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(10 баллов)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5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-Обеспечивает ясное и обстоятельное введение и обоснование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- Отвечает на вопрос.  </w:t>
            </w: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Представляет логичные аргументы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-Использует приемлемый стиль и грамматику. </w:t>
            </w:r>
          </w:p>
        </w:tc>
        <w:tc>
          <w:tcPr>
            <w:tcW w:w="3826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-Демонстрирует точное и полное понимание вопроса.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 xml:space="preserve"> - Использует разнообразную </w:t>
            </w:r>
            <w:r w:rsidRPr="007F11EA">
              <w:rPr>
                <w:rFonts w:ascii="Times New Roman" w:hAnsi="Times New Roman"/>
              </w:rPr>
              <w:t>аргументацию</w:t>
            </w:r>
            <w:r w:rsidRPr="007F11EA">
              <w:rPr>
                <w:rFonts w:ascii="Times New Roman" w:hAnsi="Times New Roman"/>
                <w:sz w:val="20"/>
                <w:szCs w:val="20"/>
              </w:rPr>
              <w:t xml:space="preserve">, примеры и данные, подкрепляющие выводы. </w:t>
            </w:r>
          </w:p>
        </w:tc>
      </w:tr>
      <w:tr w:rsidR="007F11EA" w:rsidRPr="007F11EA" w:rsidTr="00AC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Качественный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(8 баллов)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5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-Достаточно качественное, но менее обстоятельное (1-2ошибки)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>-Менее детально,</w:t>
            </w:r>
            <w:r w:rsidRPr="007F11EA">
              <w:rPr>
                <w:rFonts w:ascii="Times New Roman" w:hAnsi="Times New Roman"/>
              </w:rPr>
              <w:t xml:space="preserve"> </w:t>
            </w:r>
            <w:r w:rsidRPr="007F11EA">
              <w:rPr>
                <w:rFonts w:ascii="Times New Roman" w:hAnsi="Times New Roman"/>
                <w:sz w:val="20"/>
                <w:szCs w:val="20"/>
              </w:rPr>
              <w:t xml:space="preserve">но достаточно точно. </w:t>
            </w:r>
          </w:p>
        </w:tc>
        <w:tc>
          <w:tcPr>
            <w:tcW w:w="3826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 Использует только один аргумент и пример, который подкрепляет вывод. </w:t>
            </w:r>
          </w:p>
        </w:tc>
      </w:tr>
      <w:tr w:rsidR="007F11EA" w:rsidRPr="007F11EA" w:rsidTr="00AC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Адекватный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(6 баллов)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5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-Не отвечает на вопрос прямо, но косвенно с ним соотносится </w:t>
            </w: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 xml:space="preserve">-Аргументирует до определённой степени </w:t>
            </w:r>
            <w:proofErr w:type="spellStart"/>
            <w:r w:rsidRPr="007F11EA">
              <w:rPr>
                <w:rFonts w:ascii="Times New Roman" w:hAnsi="Times New Roman"/>
                <w:sz w:val="20"/>
                <w:szCs w:val="20"/>
              </w:rPr>
              <w:t>релевантно</w:t>
            </w:r>
            <w:proofErr w:type="spellEnd"/>
            <w:r w:rsidRPr="007F11E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 xml:space="preserve">-Некоторые аргументы вполне логичны.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-Использует адекватный стиль и грамматику (более 2-х ошибок) </w:t>
            </w:r>
          </w:p>
        </w:tc>
        <w:tc>
          <w:tcPr>
            <w:tcW w:w="3826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-Демонстрирует минимальное понимание вопроса.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</w:rPr>
              <w:softHyphen/>
            </w:r>
            <w:r w:rsidRPr="007F11EA">
              <w:rPr>
                <w:rFonts w:ascii="Times New Roman" w:hAnsi="Times New Roman"/>
                <w:sz w:val="20"/>
                <w:szCs w:val="20"/>
              </w:rPr>
              <w:t xml:space="preserve">-Использует незначительное число возможных идей в поддержку </w:t>
            </w:r>
            <w:proofErr w:type="gramStart"/>
            <w:r w:rsidRPr="007F11EA">
              <w:rPr>
                <w:rFonts w:ascii="Times New Roman" w:hAnsi="Times New Roman"/>
                <w:sz w:val="20"/>
                <w:szCs w:val="20"/>
              </w:rPr>
              <w:t>своей</w:t>
            </w:r>
            <w:proofErr w:type="gramEnd"/>
            <w:r w:rsidRPr="007F1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 xml:space="preserve">аргументации.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1EA" w:rsidRPr="007F11EA" w:rsidTr="00AC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 xml:space="preserve">Нуждается в улучшении </w:t>
            </w:r>
          </w:p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(4 балла)</w:t>
            </w:r>
          </w:p>
        </w:tc>
        <w:tc>
          <w:tcPr>
            <w:tcW w:w="4205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-Не отвечает на вопрос.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- Не даёт релевантных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 xml:space="preserve">аргументов, не демонстрирует логики и последовательности.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-Не находит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>приемлемого стиля и грамматики.</w:t>
            </w:r>
          </w:p>
        </w:tc>
        <w:tc>
          <w:tcPr>
            <w:tcW w:w="3826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 -Не демонстрирует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t xml:space="preserve">понимания вопроса.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sz w:val="20"/>
                <w:szCs w:val="20"/>
              </w:rPr>
              <w:softHyphen/>
              <w:t xml:space="preserve"> - Не приводит доказательств,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11EA">
              <w:rPr>
                <w:rFonts w:ascii="Times New Roman" w:hAnsi="Times New Roman"/>
                <w:sz w:val="20"/>
                <w:szCs w:val="20"/>
              </w:rPr>
              <w:t>подтверждающих</w:t>
            </w:r>
            <w:proofErr w:type="gramEnd"/>
            <w:r w:rsidRPr="007F11EA">
              <w:rPr>
                <w:rFonts w:ascii="Times New Roman" w:hAnsi="Times New Roman"/>
                <w:sz w:val="20"/>
                <w:szCs w:val="20"/>
              </w:rPr>
              <w:t xml:space="preserve"> ответ на вопрос.  </w:t>
            </w:r>
          </w:p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1EA" w:rsidRPr="007F11EA" w:rsidTr="00AC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36213F" w:rsidRPr="007F11EA" w:rsidRDefault="0036213F" w:rsidP="000338B8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Нет ответа</w:t>
            </w:r>
            <w:r w:rsidRPr="007F1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11EA">
              <w:rPr>
                <w:rFonts w:ascii="Times New Roman" w:hAnsi="Times New Roman"/>
                <w:b w:val="0"/>
                <w:sz w:val="20"/>
                <w:szCs w:val="20"/>
              </w:rPr>
              <w:t>(0баллов</w:t>
            </w:r>
            <w:r w:rsidRPr="007F11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5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36213F" w:rsidRPr="007F11EA" w:rsidRDefault="0036213F" w:rsidP="000338B8">
            <w:pPr>
              <w:pStyle w:val="a3"/>
              <w:tabs>
                <w:tab w:val="left" w:pos="123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213F" w:rsidRPr="007F11EA" w:rsidRDefault="0036213F" w:rsidP="000338B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F3BE8" w:rsidRPr="007F11EA" w:rsidRDefault="0036213F" w:rsidP="000338B8">
      <w:pPr>
        <w:pStyle w:val="a3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>Пример планирования формирующего оценивания по теме №3</w:t>
      </w:r>
    </w:p>
    <w:p w:rsidR="0036213F" w:rsidRPr="007F11EA" w:rsidRDefault="0036213F" w:rsidP="000338B8">
      <w:pPr>
        <w:pStyle w:val="a3"/>
        <w:tabs>
          <w:tab w:val="left" w:pos="7567"/>
        </w:tabs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7F11EA">
        <w:rPr>
          <w:rFonts w:ascii="Times New Roman" w:hAnsi="Times New Roman"/>
          <w:b/>
          <w:sz w:val="24"/>
          <w:szCs w:val="24"/>
        </w:rPr>
        <w:t xml:space="preserve">«Россия в эпоху Петра </w:t>
      </w:r>
      <w:r w:rsidRPr="007F11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F11EA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-11"/>
        <w:tblW w:w="98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985"/>
        <w:gridCol w:w="1559"/>
        <w:gridCol w:w="1666"/>
      </w:tblGrid>
      <w:tr w:rsidR="007F11EA" w:rsidRPr="007F11EA" w:rsidTr="006F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6213F" w:rsidRPr="007F11EA" w:rsidRDefault="0036213F" w:rsidP="000338B8">
            <w:pPr>
              <w:pStyle w:val="a5"/>
              <w:tabs>
                <w:tab w:val="left" w:pos="99"/>
              </w:tabs>
              <w:spacing w:before="0" w:beforeAutospacing="0" w:after="0" w:afterAutospacing="0"/>
              <w:ind w:left="34"/>
              <w:jc w:val="both"/>
              <w:rPr>
                <w:b w:val="0"/>
                <w:sz w:val="18"/>
                <w:szCs w:val="18"/>
              </w:rPr>
            </w:pPr>
            <w:r w:rsidRPr="007F11EA">
              <w:rPr>
                <w:b w:val="0"/>
                <w:bCs w:val="0"/>
                <w:kern w:val="24"/>
                <w:sz w:val="18"/>
                <w:szCs w:val="18"/>
              </w:rPr>
              <w:t>Уровни освоения</w:t>
            </w:r>
          </w:p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 w:val="0"/>
                <w:bCs w:val="0"/>
                <w:kern w:val="24"/>
                <w:sz w:val="18"/>
                <w:szCs w:val="18"/>
              </w:rPr>
              <w:t>освоения</w:t>
            </w:r>
          </w:p>
        </w:tc>
        <w:tc>
          <w:tcPr>
            <w:tcW w:w="3118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Образовательные результаты</w:t>
            </w:r>
          </w:p>
        </w:tc>
        <w:tc>
          <w:tcPr>
            <w:tcW w:w="1985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Критерии оценивания</w:t>
            </w:r>
          </w:p>
        </w:tc>
        <w:tc>
          <w:tcPr>
            <w:tcW w:w="1559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Самооценка</w:t>
            </w:r>
          </w:p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анкета </w:t>
            </w:r>
            <w:proofErr w:type="spellStart"/>
            <w:r w:rsidRPr="007F11E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Фостера</w:t>
            </w:r>
            <w:proofErr w:type="spellEnd"/>
          </w:p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66" w:type="dxa"/>
          </w:tcPr>
          <w:p w:rsidR="0036213F" w:rsidRPr="007F11EA" w:rsidRDefault="0036213F" w:rsidP="000338B8">
            <w:pPr>
              <w:pStyle w:val="a3"/>
              <w:tabs>
                <w:tab w:val="left" w:pos="99"/>
              </w:tabs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7F11E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Рекомендации учителя, что нужно сделать, чтоб улучшить результат</w:t>
            </w:r>
            <w:r w:rsidRPr="007F11EA">
              <w:rPr>
                <w:rFonts w:ascii="Times New Roman" w:hAnsi="Times New Roman"/>
                <w:b w:val="0"/>
                <w:sz w:val="18"/>
                <w:szCs w:val="18"/>
              </w:rPr>
              <w:t xml:space="preserve"> деятельность</w:t>
            </w:r>
          </w:p>
        </w:tc>
      </w:tr>
      <w:tr w:rsidR="007F11EA" w:rsidRPr="007F11EA" w:rsidTr="006F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7F11EA">
              <w:rPr>
                <w:rFonts w:ascii="Times New Roman" w:hAnsi="Times New Roman" w:cs="Times New Roman"/>
                <w:b w:val="0"/>
                <w:bCs w:val="0"/>
                <w:kern w:val="24"/>
                <w:sz w:val="18"/>
                <w:szCs w:val="18"/>
                <w:lang w:val="en-US"/>
              </w:rPr>
              <w:t>Воспроизвед</w:t>
            </w:r>
            <w:r w:rsidRPr="007F11EA">
              <w:rPr>
                <w:rFonts w:ascii="Times New Roman" w:hAnsi="Times New Roman" w:cs="Times New Roman"/>
                <w:b w:val="0"/>
                <w:bCs w:val="0"/>
                <w:kern w:val="24"/>
                <w:sz w:val="18"/>
                <w:szCs w:val="18"/>
              </w:rPr>
              <w:t>ен</w:t>
            </w:r>
            <w:r w:rsidRPr="007F11EA">
              <w:rPr>
                <w:rFonts w:ascii="Times New Roman" w:hAnsi="Times New Roman" w:cs="Times New Roman"/>
                <w:b w:val="0"/>
                <w:bCs w:val="0"/>
                <w:kern w:val="24"/>
                <w:sz w:val="18"/>
                <w:szCs w:val="18"/>
                <w:lang w:val="en-US"/>
              </w:rPr>
              <w:t>ие</w:t>
            </w:r>
            <w:proofErr w:type="spellEnd"/>
          </w:p>
        </w:tc>
        <w:tc>
          <w:tcPr>
            <w:tcW w:w="3118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Знать хронологию событий, исторические факты.  Назвать предпосылки петровских преобразований.  Назвать основные реформы Петра I. Знать имена и исторические роли сподвижников Петра. Показать на карте места событий.  Знать итоги и последствия преобразований.</w:t>
            </w:r>
          </w:p>
        </w:tc>
        <w:tc>
          <w:tcPr>
            <w:tcW w:w="1985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sz w:val="18"/>
                <w:szCs w:val="18"/>
              </w:rPr>
              <w:t>Выполнение тестовых заданий с выбором ответа     80%-5; 60%-4; 40%-3</w:t>
            </w:r>
          </w:p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36213F" w:rsidRPr="007F11EA" w:rsidRDefault="0036213F" w:rsidP="000338B8">
            <w:pPr>
              <w:pStyle w:val="a3"/>
              <w:tabs>
                <w:tab w:val="left" w:pos="99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1EA" w:rsidRPr="007F11EA" w:rsidTr="006F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 w:val="0"/>
                <w:bCs w:val="0"/>
                <w:kern w:val="24"/>
                <w:sz w:val="18"/>
                <w:szCs w:val="18"/>
              </w:rPr>
              <w:t>Понимание</w:t>
            </w:r>
          </w:p>
        </w:tc>
        <w:tc>
          <w:tcPr>
            <w:tcW w:w="3118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Пояснить связи между экономическим развитием и политическим строем; находить различия в сословных правах и обязанностях; объяснять необходимость реформ Петра </w:t>
            </w:r>
            <w:r w:rsidRPr="007F11EA">
              <w:rPr>
                <w:rFonts w:ascii="Times New Roman" w:hAnsi="Times New Roman" w:cs="Times New Roman"/>
                <w:kern w:val="24"/>
                <w:sz w:val="18"/>
                <w:szCs w:val="18"/>
                <w:lang w:val="en-US"/>
              </w:rPr>
              <w:t>I</w:t>
            </w:r>
            <w:r w:rsidRPr="007F11EA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; узнавать деятелей петровской эпохи по кратким характеристикам  </w:t>
            </w:r>
          </w:p>
        </w:tc>
        <w:tc>
          <w:tcPr>
            <w:tcW w:w="1985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выполнить задания с кратким ответом, соотносить понятия и факты. </w:t>
            </w:r>
          </w:p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sz w:val="18"/>
                <w:szCs w:val="18"/>
              </w:rPr>
              <w:t>80%-5;  60%-4; 40%-3</w:t>
            </w:r>
          </w:p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36213F" w:rsidRPr="007F11EA" w:rsidRDefault="0036213F" w:rsidP="000338B8">
            <w:pPr>
              <w:pStyle w:val="a3"/>
              <w:tabs>
                <w:tab w:val="left" w:pos="99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1EA" w:rsidRPr="007F11EA" w:rsidTr="006F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 w:val="0"/>
                <w:bCs w:val="0"/>
                <w:kern w:val="24"/>
                <w:sz w:val="18"/>
                <w:szCs w:val="18"/>
              </w:rPr>
              <w:t>Применение</w:t>
            </w:r>
          </w:p>
        </w:tc>
        <w:tc>
          <w:tcPr>
            <w:tcW w:w="3118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Соотносить даты событий петровского времени с именами, фактами; определять последовательность и длительность важнейших событий  </w:t>
            </w:r>
          </w:p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sz w:val="18"/>
                <w:szCs w:val="18"/>
              </w:rPr>
              <w:t>Выполнение заданий на соответствие дат и событий, имен и событий; указать последовательность исторических событий</w:t>
            </w:r>
          </w:p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sz w:val="18"/>
                <w:szCs w:val="18"/>
              </w:rPr>
              <w:t>80%-5; 60%-4; 40%-3</w:t>
            </w:r>
          </w:p>
        </w:tc>
        <w:tc>
          <w:tcPr>
            <w:tcW w:w="1559" w:type="dxa"/>
          </w:tcPr>
          <w:p w:rsidR="0036213F" w:rsidRPr="007F11EA" w:rsidRDefault="0036213F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36213F" w:rsidRPr="007F11EA" w:rsidRDefault="0036213F" w:rsidP="000338B8">
            <w:pPr>
              <w:pStyle w:val="a3"/>
              <w:tabs>
                <w:tab w:val="left" w:pos="99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1EA" w:rsidRPr="007F11EA" w:rsidTr="006F3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7570A" w:rsidRPr="007F11EA" w:rsidRDefault="0097570A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kern w:val="24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b w:val="0"/>
                <w:bCs w:val="0"/>
                <w:kern w:val="24"/>
                <w:sz w:val="18"/>
                <w:szCs w:val="18"/>
              </w:rPr>
              <w:t>Анализ</w:t>
            </w:r>
          </w:p>
        </w:tc>
        <w:tc>
          <w:tcPr>
            <w:tcW w:w="3118" w:type="dxa"/>
          </w:tcPr>
          <w:p w:rsidR="0097570A" w:rsidRPr="007F11EA" w:rsidRDefault="0097570A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Применять в качестве доказательств исторические факты; использовать текст исторического источника при ответе на вопросы; сравнивать свидетельства разных источников; применять ранее полученные знания; правильно оперировать </w:t>
            </w:r>
            <w:r w:rsidRPr="007F11EA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понятиями и терминами.</w:t>
            </w:r>
          </w:p>
        </w:tc>
        <w:tc>
          <w:tcPr>
            <w:tcW w:w="1985" w:type="dxa"/>
          </w:tcPr>
          <w:p w:rsidR="0097570A" w:rsidRPr="007F11EA" w:rsidRDefault="0097570A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1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Аргументировано и доказательно (не менее двух аргументов) объяснить свое отношение к событиям, </w:t>
            </w:r>
            <w:r w:rsidRPr="007F11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участникам, процессам.</w:t>
            </w:r>
          </w:p>
          <w:p w:rsidR="0097570A" w:rsidRPr="007F11EA" w:rsidRDefault="0097570A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570A" w:rsidRPr="007F11EA" w:rsidRDefault="0097570A" w:rsidP="000338B8">
            <w:pPr>
              <w:tabs>
                <w:tab w:val="left" w:pos="99"/>
              </w:tabs>
              <w:spacing w:after="0" w:line="240" w:lineRule="auto"/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97570A" w:rsidRPr="007F11EA" w:rsidRDefault="0097570A" w:rsidP="000338B8">
            <w:pPr>
              <w:pStyle w:val="a3"/>
              <w:tabs>
                <w:tab w:val="left" w:pos="99"/>
              </w:tabs>
              <w:ind w:left="3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13A9" w:rsidRPr="007F11EA" w:rsidRDefault="002F13A9" w:rsidP="000338B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Одна из сторон самостоятельности мышления – </w:t>
      </w:r>
      <w:proofErr w:type="spellStart"/>
      <w:r w:rsidRPr="007F11E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привычки к самоконтролю и умений его проведения. Чтобы привить привычку контролировать полученный результат, учу включать этот этап работы как обязательный в алгоритм любого учебного действия. Умение оценивать работу включает умение выбирать из нескольких возможных путей решения более </w:t>
      </w:r>
      <w:proofErr w:type="gramStart"/>
      <w:r w:rsidRPr="007F11EA">
        <w:rPr>
          <w:rFonts w:ascii="Times New Roman" w:eastAsia="Times New Roman" w:hAnsi="Times New Roman" w:cs="Times New Roman"/>
          <w:sz w:val="24"/>
          <w:szCs w:val="24"/>
        </w:rPr>
        <w:t>рациональный</w:t>
      </w:r>
      <w:proofErr w:type="gram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(при проверке домашнего задания, самостоятельной работы). На уроке через специальные задания создаю такие ситуации. Проводим с ребятами самооценку отдельных этапов учебной работы.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Выполняя учебное действие, приучаю проверять каждый свой шаг, оценивать его рациональность, т. е. проводить самооценку своих действий. Навык самооценки формирую по средствам следующего алгоритма:</w:t>
      </w:r>
    </w:p>
    <w:p w:rsidR="007F11EA" w:rsidRPr="007F11EA" w:rsidRDefault="007F11EA" w:rsidP="000338B8">
      <w:pPr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Что нужно было сделать в этом задании? Какая была цель, что должно было получиться в результате?</w:t>
      </w:r>
    </w:p>
    <w:p w:rsidR="007F11EA" w:rsidRPr="007F11EA" w:rsidRDefault="007F11EA" w:rsidP="000338B8">
      <w:pPr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Удалось ли получить результат? Найдено ли решение, ответ?</w:t>
      </w:r>
    </w:p>
    <w:p w:rsidR="007F11EA" w:rsidRPr="007F11EA" w:rsidRDefault="007F11EA" w:rsidP="000338B8">
      <w:pPr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Задание выполнено полностью верно или ошибкой (какой, в чем)?</w:t>
      </w:r>
    </w:p>
    <w:p w:rsidR="007F11EA" w:rsidRPr="007F11EA" w:rsidRDefault="007F11EA" w:rsidP="000338B8">
      <w:pPr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С работой справился полностью самостоятельно или кто-то помогал?</w:t>
      </w:r>
    </w:p>
    <w:p w:rsidR="007F11EA" w:rsidRPr="007F11EA" w:rsidRDefault="007F11EA" w:rsidP="000338B8">
      <w:pPr>
        <w:numPr>
          <w:ilvl w:val="0"/>
          <w:numId w:val="2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Какую отметку ты поставишь себе за выполнение данной работы? (Помним, что критерии оценивания результатов ученик знает до начала работы).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Это надо делать всегда, говорю я ребятам, и тогда выработается очень полезная для жизни привычка: обдумывать каждый свой шаг, оценивать его с точки зрения разумности и рациональности, необходимости и полезности (воспитательный момент урока).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ходе такой работы  установлено, что у учащихся намечается значительный рост познавательной активности на уроках и дома, их знания и в особенности умения стали более глубокими и прочными, прослеживается тенденция роста </w:t>
      </w:r>
      <w:proofErr w:type="spellStart"/>
      <w:r w:rsidRPr="007F11EA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и качества знаний. Кроме того, удается включить в активную познавательную деятельность слабых учеников, повысить их интерес к предмету, осуществлять поэтапный контроль и коррекцию знаний учащихся, приучать к самооценке результатов своего труда. Данная система нацеливает ученика и учителя на конечный результат: самостоятельное приобретение конкретных умений, навыков учебной и мыслительной деятельности. Только в процессе выполнения определенным образом составленного комплекса действий можно сформировать у учащихся универсальные учебные действия. Конечно, существуют и проблемы. На мой взгляд, нежела</w:t>
      </w:r>
      <w:bookmarkStart w:id="0" w:name="_GoBack"/>
      <w:bookmarkEnd w:id="0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ние части детей учиться – своего рода психологическая защита от перегрузки, потеря уверенности в своих силах. Потому что существуют противоречия </w:t>
      </w:r>
      <w:proofErr w:type="gramStart"/>
      <w:r w:rsidRPr="007F11EA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11EA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возрастающей сложностью и насыщенностью школьной программы, постоянно увеличивающимся уровнем требований и способностью учеников освоить весь объем предлагаемых ему сведений. Не в силах справиться с такими нагрузками, дети просто перестают заниматься, свыкаются с ролью неспособных, бесперспективных, отстающих.              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Сильно мешает изучению истории  отсутствие привычки внимательно следить за цепочкой логических выводов, критически их осмысливать, выявлять причинно-следственные связи. Несомненно, что существует определенный разброс способностей этого рода и можно указать в каждом классе примеры учащихся, которые чувствуют себя при проведении </w:t>
      </w:r>
      <w:proofErr w:type="gramStart"/>
      <w:r w:rsidRPr="007F11EA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7F11EA">
        <w:rPr>
          <w:rFonts w:ascii="Times New Roman" w:eastAsia="Times New Roman" w:hAnsi="Times New Roman" w:cs="Times New Roman"/>
          <w:sz w:val="24"/>
          <w:szCs w:val="24"/>
        </w:rPr>
        <w:t xml:space="preserve"> как бы в родной стихии, так и тех, кто быстро утомляется и теряет нить рассуждений. В этом случае систематическая логическая тренировка на простейших ситуациях и заданиях может принести неоценимую пользу.</w:t>
      </w:r>
    </w:p>
    <w:p w:rsidR="007F11EA" w:rsidRPr="007F11EA" w:rsidRDefault="007F11EA" w:rsidP="000338B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1EA" w:rsidRDefault="007F11EA" w:rsidP="000338B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AC7" w:rsidRPr="00055AC7" w:rsidRDefault="00055AC7" w:rsidP="000338B8">
      <w:pPr>
        <w:pStyle w:val="a5"/>
        <w:spacing w:before="0" w:beforeAutospacing="0" w:after="0" w:afterAutospacing="0"/>
        <w:ind w:left="567"/>
        <w:rPr>
          <w:rFonts w:ascii="Helvetica" w:hAnsi="Helvetica" w:cs="Helvetica"/>
          <w:color w:val="000000"/>
        </w:rPr>
      </w:pPr>
      <w:r w:rsidRPr="00055AC7">
        <w:rPr>
          <w:color w:val="000000"/>
        </w:rPr>
        <w:t>Использованная литература:</w:t>
      </w:r>
    </w:p>
    <w:p w:rsidR="00055AC7" w:rsidRPr="00055AC7" w:rsidRDefault="00055AC7" w:rsidP="000338B8">
      <w:pPr>
        <w:pStyle w:val="a5"/>
        <w:numPr>
          <w:ilvl w:val="0"/>
          <w:numId w:val="46"/>
        </w:numPr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055AC7">
        <w:rPr>
          <w:color w:val="000000"/>
        </w:rPr>
        <w:t>Оценивание учебных достижений учащихся. Методическое руководство/</w:t>
      </w:r>
      <w:proofErr w:type="spellStart"/>
      <w:r w:rsidRPr="00055AC7">
        <w:rPr>
          <w:color w:val="000000"/>
        </w:rPr>
        <w:t>Р.Х.Шакиров</w:t>
      </w:r>
      <w:proofErr w:type="spellEnd"/>
      <w:r w:rsidRPr="00055AC7">
        <w:rPr>
          <w:color w:val="000000"/>
        </w:rPr>
        <w:t xml:space="preserve">, </w:t>
      </w:r>
      <w:proofErr w:type="spellStart"/>
      <w:r w:rsidRPr="00055AC7">
        <w:rPr>
          <w:color w:val="000000"/>
        </w:rPr>
        <w:t>А.А.Букитова</w:t>
      </w:r>
      <w:proofErr w:type="spellEnd"/>
      <w:r w:rsidRPr="00055AC7">
        <w:rPr>
          <w:color w:val="000000"/>
        </w:rPr>
        <w:t xml:space="preserve">. </w:t>
      </w:r>
      <w:proofErr w:type="spellStart"/>
      <w:r w:rsidRPr="00055AC7">
        <w:rPr>
          <w:color w:val="000000"/>
        </w:rPr>
        <w:t>Билим</w:t>
      </w:r>
      <w:proofErr w:type="spellEnd"/>
      <w:r w:rsidRPr="00055AC7">
        <w:rPr>
          <w:color w:val="000000"/>
        </w:rPr>
        <w:t xml:space="preserve"> 2012</w:t>
      </w:r>
    </w:p>
    <w:p w:rsidR="00055AC7" w:rsidRPr="00055AC7" w:rsidRDefault="00055AC7" w:rsidP="000338B8">
      <w:pPr>
        <w:pStyle w:val="a5"/>
        <w:numPr>
          <w:ilvl w:val="0"/>
          <w:numId w:val="46"/>
        </w:numPr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 w:rsidRPr="00055AC7">
        <w:rPr>
          <w:color w:val="000000"/>
        </w:rPr>
        <w:lastRenderedPageBreak/>
        <w:t>Пинская</w:t>
      </w:r>
      <w:proofErr w:type="spellEnd"/>
      <w:r w:rsidRPr="00055AC7">
        <w:rPr>
          <w:color w:val="000000"/>
        </w:rPr>
        <w:t xml:space="preserve"> М. «Оценивание – способ повышения эффективности обучения»</w:t>
      </w:r>
      <w:r w:rsidR="00023637">
        <w:rPr>
          <w:color w:val="000000"/>
        </w:rPr>
        <w:t xml:space="preserve">. </w:t>
      </w:r>
      <w:r w:rsidRPr="00055AC7">
        <w:rPr>
          <w:color w:val="000000"/>
        </w:rPr>
        <w:t> Руководство для учителя, 2012 г.</w:t>
      </w:r>
    </w:p>
    <w:p w:rsidR="00055AC7" w:rsidRPr="00055AC7" w:rsidRDefault="00055AC7" w:rsidP="000338B8">
      <w:pPr>
        <w:pStyle w:val="a5"/>
        <w:numPr>
          <w:ilvl w:val="0"/>
          <w:numId w:val="46"/>
        </w:numPr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 w:rsidRPr="00055AC7">
        <w:rPr>
          <w:color w:val="000000"/>
        </w:rPr>
        <w:t>Репкина</w:t>
      </w:r>
      <w:proofErr w:type="spellEnd"/>
      <w:r w:rsidRPr="00055AC7">
        <w:rPr>
          <w:color w:val="000000"/>
        </w:rPr>
        <w:t xml:space="preserve"> А.Б., Заика Е.В. Оценка уровня </w:t>
      </w:r>
      <w:proofErr w:type="spellStart"/>
      <w:r w:rsidRPr="00055AC7">
        <w:rPr>
          <w:color w:val="000000"/>
        </w:rPr>
        <w:t>сформированности</w:t>
      </w:r>
      <w:proofErr w:type="spellEnd"/>
      <w:r w:rsidRPr="00055AC7">
        <w:rPr>
          <w:color w:val="000000"/>
        </w:rPr>
        <w:t xml:space="preserve"> учебной деятельности. </w:t>
      </w:r>
      <w:proofErr w:type="gramStart"/>
      <w:r w:rsidRPr="00055AC7">
        <w:rPr>
          <w:color w:val="000000"/>
        </w:rPr>
        <w:t>-Т</w:t>
      </w:r>
      <w:proofErr w:type="gramEnd"/>
      <w:r w:rsidRPr="00055AC7">
        <w:rPr>
          <w:color w:val="000000"/>
        </w:rPr>
        <w:t>омск: Пеленг,1993.</w:t>
      </w:r>
    </w:p>
    <w:p w:rsidR="00055AC7" w:rsidRPr="00055AC7" w:rsidRDefault="00055AC7" w:rsidP="000338B8">
      <w:pPr>
        <w:pStyle w:val="a5"/>
        <w:numPr>
          <w:ilvl w:val="0"/>
          <w:numId w:val="46"/>
        </w:numPr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055AC7">
        <w:rPr>
          <w:color w:val="000000"/>
        </w:rPr>
        <w:t xml:space="preserve">Матвеева Е.И., Панкова О.Б., Патрикеева И.Е. </w:t>
      </w:r>
      <w:proofErr w:type="spellStart"/>
      <w:r w:rsidRPr="00055AC7">
        <w:rPr>
          <w:color w:val="000000"/>
        </w:rPr>
        <w:t>Критериальное</w:t>
      </w:r>
      <w:proofErr w:type="spellEnd"/>
      <w:r w:rsidRPr="00055AC7">
        <w:rPr>
          <w:color w:val="000000"/>
        </w:rPr>
        <w:t xml:space="preserve"> оценивание в начальной школе. - М.: ВИТА-ПРЕСС, 2011</w:t>
      </w:r>
    </w:p>
    <w:p w:rsidR="006F26B8" w:rsidRPr="00C53F00" w:rsidRDefault="006F26B8" w:rsidP="000338B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26B8" w:rsidRPr="00C53F00" w:rsidSect="00060C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EA" w:rsidRDefault="001708EA" w:rsidP="000E3B48">
      <w:pPr>
        <w:spacing w:after="0" w:line="240" w:lineRule="auto"/>
      </w:pPr>
      <w:r>
        <w:separator/>
      </w:r>
    </w:p>
  </w:endnote>
  <w:endnote w:type="continuationSeparator" w:id="0">
    <w:p w:rsidR="001708EA" w:rsidRDefault="001708EA" w:rsidP="000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EA" w:rsidRDefault="001708EA" w:rsidP="000E3B48">
      <w:pPr>
        <w:spacing w:after="0" w:line="240" w:lineRule="auto"/>
      </w:pPr>
      <w:r>
        <w:separator/>
      </w:r>
    </w:p>
  </w:footnote>
  <w:footnote w:type="continuationSeparator" w:id="0">
    <w:p w:rsidR="001708EA" w:rsidRDefault="001708EA" w:rsidP="000E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195"/>
    <w:multiLevelType w:val="multilevel"/>
    <w:tmpl w:val="85A80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231A"/>
    <w:multiLevelType w:val="hybridMultilevel"/>
    <w:tmpl w:val="B34E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087"/>
    <w:multiLevelType w:val="hybridMultilevel"/>
    <w:tmpl w:val="897C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BD4"/>
    <w:multiLevelType w:val="multilevel"/>
    <w:tmpl w:val="F91C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30A1A"/>
    <w:multiLevelType w:val="multilevel"/>
    <w:tmpl w:val="6C3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F104A"/>
    <w:multiLevelType w:val="hybridMultilevel"/>
    <w:tmpl w:val="25BAA310"/>
    <w:lvl w:ilvl="0" w:tplc="B05EA470">
      <w:start w:val="1"/>
      <w:numFmt w:val="bullet"/>
      <w:lvlText w:val="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F647D5"/>
    <w:multiLevelType w:val="hybridMultilevel"/>
    <w:tmpl w:val="E0D4B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115CD"/>
    <w:multiLevelType w:val="hybridMultilevel"/>
    <w:tmpl w:val="3D844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E79"/>
    <w:multiLevelType w:val="multilevel"/>
    <w:tmpl w:val="2D0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E02563"/>
    <w:multiLevelType w:val="multilevel"/>
    <w:tmpl w:val="0F3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A0B49"/>
    <w:multiLevelType w:val="hybridMultilevel"/>
    <w:tmpl w:val="2014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576BF"/>
    <w:multiLevelType w:val="hybridMultilevel"/>
    <w:tmpl w:val="F72E55D0"/>
    <w:lvl w:ilvl="0" w:tplc="1BAACD7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E42"/>
    <w:multiLevelType w:val="hybridMultilevel"/>
    <w:tmpl w:val="B7DE384A"/>
    <w:lvl w:ilvl="0" w:tplc="B05EA470">
      <w:start w:val="1"/>
      <w:numFmt w:val="bullet"/>
      <w:lvlText w:val="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BF654AD"/>
    <w:multiLevelType w:val="hybridMultilevel"/>
    <w:tmpl w:val="690A3196"/>
    <w:lvl w:ilvl="0" w:tplc="B05EA4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D5CA5"/>
    <w:multiLevelType w:val="hybridMultilevel"/>
    <w:tmpl w:val="D830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B3BE9"/>
    <w:multiLevelType w:val="multilevel"/>
    <w:tmpl w:val="3ED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76ADD"/>
    <w:multiLevelType w:val="hybridMultilevel"/>
    <w:tmpl w:val="BB82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471FB"/>
    <w:multiLevelType w:val="multilevel"/>
    <w:tmpl w:val="04FA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EA3CEB"/>
    <w:multiLevelType w:val="multilevel"/>
    <w:tmpl w:val="69E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2C25CA"/>
    <w:multiLevelType w:val="hybridMultilevel"/>
    <w:tmpl w:val="ED28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63ADE"/>
    <w:multiLevelType w:val="multilevel"/>
    <w:tmpl w:val="1FCC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005AF0"/>
    <w:multiLevelType w:val="hybridMultilevel"/>
    <w:tmpl w:val="D062C95E"/>
    <w:lvl w:ilvl="0" w:tplc="B05EA4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02768"/>
    <w:multiLevelType w:val="hybridMultilevel"/>
    <w:tmpl w:val="16703446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3C036D0A"/>
    <w:multiLevelType w:val="multilevel"/>
    <w:tmpl w:val="C1CC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336D7"/>
    <w:multiLevelType w:val="hybridMultilevel"/>
    <w:tmpl w:val="27AEAE56"/>
    <w:lvl w:ilvl="0" w:tplc="B05EA470">
      <w:start w:val="1"/>
      <w:numFmt w:val="bullet"/>
      <w:lvlText w:val="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D52336A"/>
    <w:multiLevelType w:val="multilevel"/>
    <w:tmpl w:val="54E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D137A7"/>
    <w:multiLevelType w:val="multilevel"/>
    <w:tmpl w:val="6D98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7C5EB9"/>
    <w:multiLevelType w:val="hybridMultilevel"/>
    <w:tmpl w:val="2EB6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C5D47"/>
    <w:multiLevelType w:val="multilevel"/>
    <w:tmpl w:val="6E7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664927"/>
    <w:multiLevelType w:val="hybridMultilevel"/>
    <w:tmpl w:val="22022B80"/>
    <w:lvl w:ilvl="0" w:tplc="B05EA470">
      <w:start w:val="1"/>
      <w:numFmt w:val="bullet"/>
      <w:lvlText w:val="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49B33E7"/>
    <w:multiLevelType w:val="multilevel"/>
    <w:tmpl w:val="A91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A3698D"/>
    <w:multiLevelType w:val="multilevel"/>
    <w:tmpl w:val="069C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147A29"/>
    <w:multiLevelType w:val="multilevel"/>
    <w:tmpl w:val="B7F8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2E3E53"/>
    <w:multiLevelType w:val="hybridMultilevel"/>
    <w:tmpl w:val="6A9E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57958"/>
    <w:multiLevelType w:val="hybridMultilevel"/>
    <w:tmpl w:val="00E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F0C4F"/>
    <w:multiLevelType w:val="hybridMultilevel"/>
    <w:tmpl w:val="D50C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C01E51"/>
    <w:multiLevelType w:val="hybridMultilevel"/>
    <w:tmpl w:val="64C2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8E4F5F"/>
    <w:multiLevelType w:val="hybridMultilevel"/>
    <w:tmpl w:val="669A9004"/>
    <w:lvl w:ilvl="0" w:tplc="B05EA470">
      <w:start w:val="1"/>
      <w:numFmt w:val="bullet"/>
      <w:lvlText w:val="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37C0897"/>
    <w:multiLevelType w:val="multilevel"/>
    <w:tmpl w:val="88D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A051AB"/>
    <w:multiLevelType w:val="multilevel"/>
    <w:tmpl w:val="A58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883C59"/>
    <w:multiLevelType w:val="hybridMultilevel"/>
    <w:tmpl w:val="B236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26A2E"/>
    <w:multiLevelType w:val="hybridMultilevel"/>
    <w:tmpl w:val="672A3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64ED7"/>
    <w:multiLevelType w:val="hybridMultilevel"/>
    <w:tmpl w:val="C58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BA7DE7"/>
    <w:multiLevelType w:val="hybridMultilevel"/>
    <w:tmpl w:val="C1A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D1D6F"/>
    <w:multiLevelType w:val="hybridMultilevel"/>
    <w:tmpl w:val="E34E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E2573"/>
    <w:multiLevelType w:val="hybridMultilevel"/>
    <w:tmpl w:val="C610DA2A"/>
    <w:lvl w:ilvl="0" w:tplc="B05EA470">
      <w:start w:val="1"/>
      <w:numFmt w:val="bullet"/>
      <w:lvlText w:val="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7"/>
  </w:num>
  <w:num w:numId="4">
    <w:abstractNumId w:val="14"/>
  </w:num>
  <w:num w:numId="5">
    <w:abstractNumId w:val="1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40"/>
  </w:num>
  <w:num w:numId="11">
    <w:abstractNumId w:val="34"/>
  </w:num>
  <w:num w:numId="12">
    <w:abstractNumId w:val="43"/>
  </w:num>
  <w:num w:numId="13">
    <w:abstractNumId w:val="36"/>
  </w:num>
  <w:num w:numId="14">
    <w:abstractNumId w:val="44"/>
  </w:num>
  <w:num w:numId="15">
    <w:abstractNumId w:val="1"/>
  </w:num>
  <w:num w:numId="16">
    <w:abstractNumId w:val="7"/>
  </w:num>
  <w:num w:numId="17">
    <w:abstractNumId w:val="41"/>
  </w:num>
  <w:num w:numId="18">
    <w:abstractNumId w:val="42"/>
  </w:num>
  <w:num w:numId="19">
    <w:abstractNumId w:val="22"/>
  </w:num>
  <w:num w:numId="20">
    <w:abstractNumId w:val="24"/>
  </w:num>
  <w:num w:numId="21">
    <w:abstractNumId w:val="37"/>
  </w:num>
  <w:num w:numId="22">
    <w:abstractNumId w:val="0"/>
  </w:num>
  <w:num w:numId="23">
    <w:abstractNumId w:val="9"/>
  </w:num>
  <w:num w:numId="24">
    <w:abstractNumId w:val="25"/>
  </w:num>
  <w:num w:numId="25">
    <w:abstractNumId w:val="18"/>
  </w:num>
  <w:num w:numId="26">
    <w:abstractNumId w:val="28"/>
  </w:num>
  <w:num w:numId="27">
    <w:abstractNumId w:val="4"/>
  </w:num>
  <w:num w:numId="28">
    <w:abstractNumId w:val="8"/>
  </w:num>
  <w:num w:numId="29">
    <w:abstractNumId w:val="15"/>
  </w:num>
  <w:num w:numId="30">
    <w:abstractNumId w:val="31"/>
  </w:num>
  <w:num w:numId="31">
    <w:abstractNumId w:val="38"/>
  </w:num>
  <w:num w:numId="32">
    <w:abstractNumId w:val="3"/>
  </w:num>
  <w:num w:numId="33">
    <w:abstractNumId w:val="23"/>
  </w:num>
  <w:num w:numId="34">
    <w:abstractNumId w:val="20"/>
  </w:num>
  <w:num w:numId="35">
    <w:abstractNumId w:val="39"/>
  </w:num>
  <w:num w:numId="36">
    <w:abstractNumId w:val="32"/>
  </w:num>
  <w:num w:numId="37">
    <w:abstractNumId w:val="17"/>
  </w:num>
  <w:num w:numId="38">
    <w:abstractNumId w:val="30"/>
  </w:num>
  <w:num w:numId="39">
    <w:abstractNumId w:val="12"/>
  </w:num>
  <w:num w:numId="40">
    <w:abstractNumId w:val="45"/>
  </w:num>
  <w:num w:numId="41">
    <w:abstractNumId w:val="5"/>
  </w:num>
  <w:num w:numId="42">
    <w:abstractNumId w:val="29"/>
  </w:num>
  <w:num w:numId="43">
    <w:abstractNumId w:val="21"/>
  </w:num>
  <w:num w:numId="44">
    <w:abstractNumId w:val="13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74"/>
    <w:rsid w:val="00023637"/>
    <w:rsid w:val="000338B8"/>
    <w:rsid w:val="000517DA"/>
    <w:rsid w:val="00055AC7"/>
    <w:rsid w:val="000567F3"/>
    <w:rsid w:val="00060C90"/>
    <w:rsid w:val="000666AB"/>
    <w:rsid w:val="000847C2"/>
    <w:rsid w:val="000E3B48"/>
    <w:rsid w:val="000E56EA"/>
    <w:rsid w:val="000F694D"/>
    <w:rsid w:val="001708EA"/>
    <w:rsid w:val="00192D13"/>
    <w:rsid w:val="001C319C"/>
    <w:rsid w:val="001C66FC"/>
    <w:rsid w:val="001E50D1"/>
    <w:rsid w:val="00246A05"/>
    <w:rsid w:val="002B7925"/>
    <w:rsid w:val="002F13A9"/>
    <w:rsid w:val="0034653C"/>
    <w:rsid w:val="0036213F"/>
    <w:rsid w:val="003673DC"/>
    <w:rsid w:val="00373CC5"/>
    <w:rsid w:val="00375387"/>
    <w:rsid w:val="00381FE9"/>
    <w:rsid w:val="003832FB"/>
    <w:rsid w:val="0039387B"/>
    <w:rsid w:val="004A1670"/>
    <w:rsid w:val="00574D04"/>
    <w:rsid w:val="00592778"/>
    <w:rsid w:val="005954AF"/>
    <w:rsid w:val="00674EDA"/>
    <w:rsid w:val="006A3FA7"/>
    <w:rsid w:val="006A4697"/>
    <w:rsid w:val="006F26B8"/>
    <w:rsid w:val="006F3BE8"/>
    <w:rsid w:val="007252D7"/>
    <w:rsid w:val="007B4465"/>
    <w:rsid w:val="007D41E0"/>
    <w:rsid w:val="007F11EA"/>
    <w:rsid w:val="007F64DA"/>
    <w:rsid w:val="008007C5"/>
    <w:rsid w:val="00800820"/>
    <w:rsid w:val="00810635"/>
    <w:rsid w:val="008122D2"/>
    <w:rsid w:val="00945ADA"/>
    <w:rsid w:val="0097570A"/>
    <w:rsid w:val="009804CB"/>
    <w:rsid w:val="00981074"/>
    <w:rsid w:val="009A30D4"/>
    <w:rsid w:val="009C6917"/>
    <w:rsid w:val="00A0559F"/>
    <w:rsid w:val="00A20023"/>
    <w:rsid w:val="00A71A80"/>
    <w:rsid w:val="00A731EF"/>
    <w:rsid w:val="00A90E52"/>
    <w:rsid w:val="00AC4DF5"/>
    <w:rsid w:val="00B720AD"/>
    <w:rsid w:val="00B732F2"/>
    <w:rsid w:val="00BB2518"/>
    <w:rsid w:val="00C03753"/>
    <w:rsid w:val="00C53F00"/>
    <w:rsid w:val="00C7131C"/>
    <w:rsid w:val="00CC3C1B"/>
    <w:rsid w:val="00CD46A4"/>
    <w:rsid w:val="00D33EB5"/>
    <w:rsid w:val="00D95352"/>
    <w:rsid w:val="00E44D62"/>
    <w:rsid w:val="00E761CD"/>
    <w:rsid w:val="00E7627A"/>
    <w:rsid w:val="00EE0F53"/>
    <w:rsid w:val="00EF6524"/>
    <w:rsid w:val="00F0221F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0C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60C9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6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1">
    <w:name w:val="Светлая сетка - Акцент 111"/>
    <w:basedOn w:val="a1"/>
    <w:uiPriority w:val="62"/>
    <w:rsid w:val="00060C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60C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B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B48"/>
    <w:rPr>
      <w:rFonts w:eastAsiaTheme="minorEastAsia"/>
      <w:lang w:eastAsia="ru-RU"/>
    </w:rPr>
  </w:style>
  <w:style w:type="paragraph" w:customStyle="1" w:styleId="c4">
    <w:name w:val="c4"/>
    <w:basedOn w:val="a"/>
    <w:rsid w:val="00C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C1B"/>
  </w:style>
  <w:style w:type="paragraph" w:customStyle="1" w:styleId="c7">
    <w:name w:val="c7"/>
    <w:basedOn w:val="a"/>
    <w:rsid w:val="00C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C1B"/>
  </w:style>
  <w:style w:type="paragraph" w:styleId="aa">
    <w:name w:val="List Paragraph"/>
    <w:basedOn w:val="a"/>
    <w:uiPriority w:val="34"/>
    <w:qFormat/>
    <w:rsid w:val="007F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0C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60C9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6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1">
    <w:name w:val="Светлая сетка - Акцент 111"/>
    <w:basedOn w:val="a1"/>
    <w:uiPriority w:val="62"/>
    <w:rsid w:val="00060C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60C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B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B48"/>
    <w:rPr>
      <w:rFonts w:eastAsiaTheme="minorEastAsia"/>
      <w:lang w:eastAsia="ru-RU"/>
    </w:rPr>
  </w:style>
  <w:style w:type="paragraph" w:customStyle="1" w:styleId="c4">
    <w:name w:val="c4"/>
    <w:basedOn w:val="a"/>
    <w:rsid w:val="00C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3C1B"/>
  </w:style>
  <w:style w:type="paragraph" w:customStyle="1" w:styleId="c7">
    <w:name w:val="c7"/>
    <w:basedOn w:val="a"/>
    <w:rsid w:val="00C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C1B"/>
  </w:style>
  <w:style w:type="paragraph" w:styleId="aa">
    <w:name w:val="List Paragraph"/>
    <w:basedOn w:val="a"/>
    <w:uiPriority w:val="34"/>
    <w:qFormat/>
    <w:rsid w:val="007F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ED26-876B-486D-B1E0-4F7A091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</cp:lastModifiedBy>
  <cp:revision>5</cp:revision>
  <dcterms:created xsi:type="dcterms:W3CDTF">2015-06-02T09:11:00Z</dcterms:created>
  <dcterms:modified xsi:type="dcterms:W3CDTF">2019-06-28T00:51:00Z</dcterms:modified>
</cp:coreProperties>
</file>