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D94" w:rsidRDefault="00B44206" w:rsidP="0025455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1209">
        <w:rPr>
          <w:rFonts w:ascii="Times New Roman" w:hAnsi="Times New Roman" w:cs="Times New Roman"/>
          <w:b/>
          <w:bCs/>
          <w:sz w:val="28"/>
          <w:szCs w:val="28"/>
        </w:rPr>
        <w:t>ПРОЕКТИРОВАНИЕ УРОКА В НАЧАЛЬНОЙ ШК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ОЛЕ </w:t>
      </w:r>
    </w:p>
    <w:p w:rsidR="00B44206" w:rsidRDefault="00B44206" w:rsidP="0025455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СВЕТЕ ТРЕБОВАНИЙ ФГОС НОО</w:t>
      </w:r>
    </w:p>
    <w:p w:rsidR="0025455D" w:rsidRDefault="0025455D" w:rsidP="0025455D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5455D" w:rsidRPr="0025455D" w:rsidRDefault="0025455D" w:rsidP="0025455D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5455D">
        <w:rPr>
          <w:rFonts w:ascii="Times New Roman" w:hAnsi="Times New Roman" w:cs="Times New Roman"/>
          <w:bCs/>
          <w:sz w:val="28"/>
          <w:szCs w:val="28"/>
        </w:rPr>
        <w:t>Зеленина В.В.</w:t>
      </w:r>
    </w:p>
    <w:p w:rsidR="0025455D" w:rsidRDefault="0025455D" w:rsidP="0025455D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5455D">
        <w:rPr>
          <w:rFonts w:ascii="Times New Roman" w:hAnsi="Times New Roman" w:cs="Times New Roman"/>
          <w:bCs/>
          <w:sz w:val="28"/>
          <w:szCs w:val="28"/>
        </w:rPr>
        <w:t>учитель начальных классов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25455D" w:rsidRPr="0025455D" w:rsidRDefault="0025455D" w:rsidP="0025455D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БОУ СОШ №2 ст.Динская</w:t>
      </w:r>
      <w:r w:rsidRPr="0025455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5455D" w:rsidRPr="00E11209" w:rsidRDefault="0025455D" w:rsidP="0025455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4206" w:rsidRDefault="006F109B" w:rsidP="0025455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44206" w:rsidRPr="00F34E83">
        <w:rPr>
          <w:rFonts w:ascii="Times New Roman" w:hAnsi="Times New Roman" w:cs="Times New Roman"/>
          <w:sz w:val="28"/>
          <w:szCs w:val="28"/>
        </w:rPr>
        <w:t>се самое важное и самое главное для школьника совершается на уроке. 40 минут – это кусочек жизни учителя и учащихся, который может быть прожит ярко, эмоционально, активно и стать запоминающимся событием. А может пройти скучно, неинтересно, и быть незамеченным, не оставившим в жизни никакого следа.</w:t>
      </w:r>
    </w:p>
    <w:p w:rsidR="006F109B" w:rsidRDefault="00B44206" w:rsidP="00A3450B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4E83">
        <w:rPr>
          <w:rFonts w:ascii="Times New Roman" w:hAnsi="Times New Roman" w:cs="Times New Roman"/>
          <w:sz w:val="28"/>
          <w:szCs w:val="28"/>
        </w:rPr>
        <w:t>Урок, его планирование и проведение – это то, с чем учитель имеет дело ежедневно, это то, что ему понятно</w:t>
      </w:r>
      <w:proofErr w:type="gramStart"/>
      <w:r w:rsidRPr="00F34E8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34E83">
        <w:rPr>
          <w:rFonts w:ascii="Times New Roman" w:hAnsi="Times New Roman" w:cs="Times New Roman"/>
          <w:sz w:val="28"/>
          <w:szCs w:val="28"/>
        </w:rPr>
        <w:t xml:space="preserve"> </w:t>
      </w:r>
      <w:r w:rsidR="00A3450B">
        <w:rPr>
          <w:rFonts w:ascii="Times New Roman" w:hAnsi="Times New Roman" w:cs="Times New Roman"/>
          <w:sz w:val="28"/>
          <w:szCs w:val="28"/>
        </w:rPr>
        <w:t>Н</w:t>
      </w:r>
      <w:r w:rsidRPr="00F34E83">
        <w:rPr>
          <w:rFonts w:ascii="Times New Roman" w:hAnsi="Times New Roman" w:cs="Times New Roman"/>
          <w:sz w:val="28"/>
          <w:szCs w:val="28"/>
        </w:rPr>
        <w:t xml:space="preserve">а уроках современного типа ученик из присутствующего и пассивно исполняющего указания учителя теперь становится главным деятелем, учитель призван осуществлять скрытое управление процессом обучения, быть вдохновителем учащихся. </w:t>
      </w:r>
    </w:p>
    <w:p w:rsidR="00B44206" w:rsidRDefault="00B44206" w:rsidP="0025455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4E83">
        <w:rPr>
          <w:rFonts w:ascii="Times New Roman" w:hAnsi="Times New Roman" w:cs="Times New Roman"/>
          <w:sz w:val="28"/>
          <w:szCs w:val="28"/>
        </w:rPr>
        <w:t xml:space="preserve">Организация современного урока - это ситуация расставания с уроком строгим, характеризующимся порядком, проверенной регламентацией, дисциплиной, исполнительностью учеников, подчиняющихся учителю, и встреча с уроком свободным, характеристики которого рождаются по велению культуры, но не сами по себе, а благодаря усилиям педагога, выстраивающего свободный урок. </w:t>
      </w:r>
    </w:p>
    <w:p w:rsidR="00B44206" w:rsidRDefault="003E176D" w:rsidP="0025455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составлении плана урока все</w:t>
      </w:r>
      <w:r w:rsidR="00B61C77">
        <w:rPr>
          <w:rFonts w:ascii="Times New Roman" w:hAnsi="Times New Roman" w:cs="Times New Roman"/>
          <w:sz w:val="28"/>
          <w:szCs w:val="28"/>
        </w:rPr>
        <w:t>гда ставлю перед собой цель:</w:t>
      </w:r>
      <w:r w:rsidR="00B44206" w:rsidRPr="00F34E83">
        <w:rPr>
          <w:rFonts w:ascii="Times New Roman" w:hAnsi="Times New Roman" w:cs="Times New Roman"/>
          <w:sz w:val="28"/>
          <w:szCs w:val="28"/>
        </w:rPr>
        <w:t xml:space="preserve"> спроектировать урок, который будет решать задачи по формированию не только предметных, н</w:t>
      </w:r>
      <w:r>
        <w:rPr>
          <w:rFonts w:ascii="Times New Roman" w:hAnsi="Times New Roman" w:cs="Times New Roman"/>
          <w:sz w:val="28"/>
          <w:szCs w:val="28"/>
        </w:rPr>
        <w:t xml:space="preserve">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результатов.</w:t>
      </w:r>
    </w:p>
    <w:p w:rsidR="00B44206" w:rsidRDefault="00B44206" w:rsidP="0025455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4E83">
        <w:rPr>
          <w:rFonts w:ascii="Times New Roman" w:hAnsi="Times New Roman" w:cs="Times New Roman"/>
          <w:sz w:val="28"/>
          <w:szCs w:val="28"/>
        </w:rPr>
        <w:t xml:space="preserve">Проанализировав деятельность учащихся на каждом этапе урока, </w:t>
      </w:r>
      <w:r w:rsidR="00B61C77">
        <w:rPr>
          <w:rFonts w:ascii="Times New Roman" w:hAnsi="Times New Roman" w:cs="Times New Roman"/>
          <w:sz w:val="28"/>
          <w:szCs w:val="28"/>
        </w:rPr>
        <w:t>выделяю</w:t>
      </w:r>
      <w:r w:rsidRPr="00F34E83">
        <w:rPr>
          <w:rFonts w:ascii="Times New Roman" w:hAnsi="Times New Roman" w:cs="Times New Roman"/>
          <w:sz w:val="28"/>
          <w:szCs w:val="28"/>
        </w:rPr>
        <w:t xml:space="preserve"> универсальные учебные действия (УУД)</w:t>
      </w:r>
      <w:r w:rsidR="00B61C77">
        <w:rPr>
          <w:rFonts w:ascii="Times New Roman" w:hAnsi="Times New Roman" w:cs="Times New Roman"/>
          <w:sz w:val="28"/>
          <w:szCs w:val="28"/>
        </w:rPr>
        <w:t>. П</w:t>
      </w:r>
      <w:r w:rsidRPr="00F34E83">
        <w:rPr>
          <w:rFonts w:ascii="Times New Roman" w:hAnsi="Times New Roman" w:cs="Times New Roman"/>
          <w:sz w:val="28"/>
          <w:szCs w:val="28"/>
        </w:rPr>
        <w:t xml:space="preserve">ри правильной организации деятельности учащихся формируются: познавательные, </w:t>
      </w:r>
      <w:proofErr w:type="spellStart"/>
      <w:r w:rsidRPr="00F34E83">
        <w:rPr>
          <w:rFonts w:ascii="Times New Roman" w:hAnsi="Times New Roman" w:cs="Times New Roman"/>
          <w:sz w:val="28"/>
          <w:szCs w:val="28"/>
        </w:rPr>
        <w:lastRenderedPageBreak/>
        <w:t>общеучебные</w:t>
      </w:r>
      <w:proofErr w:type="spellEnd"/>
      <w:r w:rsidRPr="00F34E83">
        <w:rPr>
          <w:rFonts w:ascii="Times New Roman" w:hAnsi="Times New Roman" w:cs="Times New Roman"/>
          <w:sz w:val="28"/>
          <w:szCs w:val="28"/>
        </w:rPr>
        <w:t xml:space="preserve">, коммуникативные, регулятивные целеполагания, регулятивные планирования и т.д. </w:t>
      </w:r>
    </w:p>
    <w:p w:rsidR="00B44206" w:rsidRDefault="00B61C77" w:rsidP="006F109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своих уроках обучению</w:t>
      </w:r>
      <w:r w:rsidR="00B44206" w:rsidRPr="00F34E83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B44206" w:rsidRPr="0035462A">
        <w:rPr>
          <w:rFonts w:ascii="Times New Roman" w:hAnsi="Times New Roman" w:cs="Times New Roman"/>
          <w:b/>
          <w:bCs/>
          <w:sz w:val="28"/>
          <w:szCs w:val="28"/>
        </w:rPr>
        <w:t>целеполаганию, формулированию темы урока</w:t>
      </w:r>
      <w:r w:rsidR="00651839">
        <w:rPr>
          <w:rFonts w:ascii="Times New Roman" w:hAnsi="Times New Roman" w:cs="Times New Roman"/>
          <w:sz w:val="28"/>
          <w:szCs w:val="28"/>
        </w:rPr>
        <w:t xml:space="preserve"> </w:t>
      </w:r>
      <w:r w:rsidR="00B44206" w:rsidRPr="00F34E83">
        <w:rPr>
          <w:rFonts w:ascii="Times New Roman" w:hAnsi="Times New Roman" w:cs="Times New Roman"/>
          <w:sz w:val="28"/>
          <w:szCs w:val="28"/>
        </w:rPr>
        <w:t xml:space="preserve"> через введение в урок проблемного диалога, </w:t>
      </w:r>
      <w:r w:rsidR="00651839">
        <w:rPr>
          <w:rFonts w:ascii="Times New Roman" w:hAnsi="Times New Roman" w:cs="Times New Roman"/>
          <w:sz w:val="28"/>
          <w:szCs w:val="28"/>
        </w:rPr>
        <w:t>создавая</w:t>
      </w:r>
      <w:r w:rsidR="00B44206" w:rsidRPr="00F34E83">
        <w:rPr>
          <w:rFonts w:ascii="Times New Roman" w:hAnsi="Times New Roman" w:cs="Times New Roman"/>
          <w:sz w:val="28"/>
          <w:szCs w:val="28"/>
        </w:rPr>
        <w:t xml:space="preserve"> проблемную ситуацию для определения учащимися границ знания – незнания. </w:t>
      </w:r>
    </w:p>
    <w:p w:rsidR="001E0874" w:rsidRDefault="001C625C" w:rsidP="006F109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625C">
        <w:rPr>
          <w:rFonts w:ascii="Times New Roman" w:hAnsi="Times New Roman" w:cs="Times New Roman"/>
          <w:sz w:val="28"/>
          <w:szCs w:val="28"/>
        </w:rPr>
        <w:t xml:space="preserve">Так через создание проблемной ситуации и ведение проблемного диалога учащиеся сформулировали тему и цель урока. Проблемная ситуация на уроке математики по теме «Скобки»:  8 – 3 + 4 = 9 8 – 3 + 4 = 1 </w:t>
      </w:r>
    </w:p>
    <w:p w:rsidR="001C625C" w:rsidRPr="00471F77" w:rsidRDefault="001C625C" w:rsidP="006F10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25C">
        <w:rPr>
          <w:rFonts w:ascii="Times New Roman" w:hAnsi="Times New Roman" w:cs="Times New Roman"/>
          <w:sz w:val="28"/>
          <w:szCs w:val="28"/>
        </w:rPr>
        <w:t>Вижу, Вы удивлены. Почему? Над каким вопросом подумаем? Какой порядок действий в первом примере</w:t>
      </w:r>
      <w:proofErr w:type="gramStart"/>
      <w:r w:rsidRPr="001C625C">
        <w:rPr>
          <w:rFonts w:ascii="Times New Roman" w:hAnsi="Times New Roman" w:cs="Times New Roman"/>
          <w:sz w:val="28"/>
          <w:szCs w:val="28"/>
        </w:rPr>
        <w:t>?...</w:t>
      </w:r>
      <w:proofErr w:type="gramEnd"/>
    </w:p>
    <w:p w:rsidR="00B44206" w:rsidRPr="00471F77" w:rsidRDefault="00B44206" w:rsidP="006F109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4E83">
        <w:rPr>
          <w:rFonts w:ascii="Times New Roman" w:hAnsi="Times New Roman" w:cs="Times New Roman"/>
          <w:sz w:val="28"/>
          <w:szCs w:val="28"/>
        </w:rPr>
        <w:t>Например, на уроке русского языка в 1 классе по теме «Глагол». Предлага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E83">
        <w:rPr>
          <w:rFonts w:ascii="Times New Roman" w:hAnsi="Times New Roman" w:cs="Times New Roman"/>
          <w:sz w:val="28"/>
          <w:szCs w:val="28"/>
        </w:rPr>
        <w:t xml:space="preserve">и подчеркнуть «лишнее» слово: </w:t>
      </w:r>
      <w:r w:rsidRPr="00C163DF">
        <w:rPr>
          <w:rFonts w:ascii="Times New Roman" w:hAnsi="Times New Roman" w:cs="Times New Roman"/>
          <w:i/>
          <w:iCs/>
          <w:sz w:val="28"/>
          <w:szCs w:val="28"/>
          <w:u w:val="single"/>
        </w:rPr>
        <w:t>школа, радуга, ходить, книга, ребята.</w:t>
      </w:r>
      <w:r w:rsidRPr="00F34E83">
        <w:rPr>
          <w:rFonts w:ascii="Times New Roman" w:hAnsi="Times New Roman" w:cs="Times New Roman"/>
          <w:sz w:val="28"/>
          <w:szCs w:val="28"/>
        </w:rPr>
        <w:t xml:space="preserve"> Конечно, есть верные и неверные варианты: кто-то называет слово «ребята», кто-то – слово «ходить». Возникает спор. Задаю вопрос: «Почему слово «ходить»?» Ответы детей: «Обозначает действие». После этого задаю вопросы: «Задание было одно? («Одно») А какие получились результаты? («Разные») Как думаете, почему?» Приходим к выводу,</w:t>
      </w:r>
      <w:r>
        <w:rPr>
          <w:rFonts w:ascii="Times New Roman" w:hAnsi="Times New Roman" w:cs="Times New Roman"/>
          <w:sz w:val="28"/>
          <w:szCs w:val="28"/>
        </w:rPr>
        <w:t xml:space="preserve"> что из-за того, что чего-то ещё</w:t>
      </w:r>
      <w:r w:rsidRPr="00F34E83">
        <w:rPr>
          <w:rFonts w:ascii="Times New Roman" w:hAnsi="Times New Roman" w:cs="Times New Roman"/>
          <w:sz w:val="28"/>
          <w:szCs w:val="28"/>
        </w:rPr>
        <w:t xml:space="preserve"> не знаем. «Какова же цель нашей работы на уроке?» - обращаюсь к детям («Больше узнать о словах, обозначающих действие»). Продолжаю: «Для чего нам это необходимо?» («Чтобы узнать новое об этих словах, чтобы правильно писать слова»). Дальше сообщаю, что это часть речи – глагол. Это слово образовано от старорусского слова </w:t>
      </w:r>
      <w:proofErr w:type="spellStart"/>
      <w:r w:rsidRPr="00F34E83">
        <w:rPr>
          <w:rFonts w:ascii="Times New Roman" w:hAnsi="Times New Roman" w:cs="Times New Roman"/>
          <w:sz w:val="28"/>
          <w:szCs w:val="28"/>
        </w:rPr>
        <w:t>глаголить</w:t>
      </w:r>
      <w:proofErr w:type="spellEnd"/>
      <w:r w:rsidRPr="00F34E83">
        <w:rPr>
          <w:rFonts w:ascii="Times New Roman" w:hAnsi="Times New Roman" w:cs="Times New Roman"/>
          <w:sz w:val="28"/>
          <w:szCs w:val="28"/>
        </w:rPr>
        <w:t xml:space="preserve">, т.е. говорить или действовать. </w:t>
      </w:r>
    </w:p>
    <w:p w:rsidR="00B44206" w:rsidRDefault="00651839" w:rsidP="0025455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Необходимость о</w:t>
      </w:r>
      <w:r w:rsidR="00B44206" w:rsidRPr="00F34E83">
        <w:rPr>
          <w:rFonts w:ascii="Times New Roman" w:hAnsi="Times New Roman" w:cs="Times New Roman"/>
          <w:sz w:val="28"/>
          <w:szCs w:val="28"/>
        </w:rPr>
        <w:t xml:space="preserve">бучать детей </w:t>
      </w:r>
      <w:r w:rsidR="00B44206" w:rsidRPr="0035462A">
        <w:rPr>
          <w:rFonts w:ascii="Times New Roman" w:hAnsi="Times New Roman" w:cs="Times New Roman"/>
          <w:b/>
          <w:bCs/>
          <w:sz w:val="28"/>
          <w:szCs w:val="28"/>
        </w:rPr>
        <w:t>планированию работы на уроке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51839">
        <w:rPr>
          <w:rFonts w:ascii="Times New Roman" w:hAnsi="Times New Roman" w:cs="Times New Roman"/>
          <w:bCs/>
          <w:sz w:val="28"/>
          <w:szCs w:val="28"/>
        </w:rPr>
        <w:t>возникает</w:t>
      </w:r>
      <w:r w:rsidR="00B44206" w:rsidRPr="00F34E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44206" w:rsidRPr="00F34E83">
        <w:rPr>
          <w:rFonts w:ascii="Times New Roman" w:hAnsi="Times New Roman" w:cs="Times New Roman"/>
          <w:sz w:val="28"/>
          <w:szCs w:val="28"/>
        </w:rPr>
        <w:t xml:space="preserve">же в первом классе. Так, на уроках математики организую работу с помощью интерактивного плаката (в программе </w:t>
      </w:r>
      <w:proofErr w:type="spellStart"/>
      <w:r w:rsidR="00B44206" w:rsidRPr="00F34E83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="00B44206" w:rsidRPr="00F34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4206" w:rsidRPr="00F34E83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="00B44206" w:rsidRPr="00F34E83">
        <w:rPr>
          <w:rFonts w:ascii="Times New Roman" w:hAnsi="Times New Roman" w:cs="Times New Roman"/>
          <w:sz w:val="28"/>
          <w:szCs w:val="28"/>
        </w:rPr>
        <w:t>). По теме «Сложение чисел второго десятка» в начале урока рассматриваем с ребятами плакат, материал учебника и рабочей тетради</w:t>
      </w:r>
      <w:r w:rsidR="001E0874">
        <w:rPr>
          <w:rFonts w:ascii="Times New Roman" w:hAnsi="Times New Roman" w:cs="Times New Roman"/>
          <w:sz w:val="28"/>
          <w:szCs w:val="28"/>
        </w:rPr>
        <w:t>,</w:t>
      </w:r>
      <w:r w:rsidR="00B44206" w:rsidRPr="00F34E83">
        <w:rPr>
          <w:rFonts w:ascii="Times New Roman" w:hAnsi="Times New Roman" w:cs="Times New Roman"/>
          <w:sz w:val="28"/>
          <w:szCs w:val="28"/>
        </w:rPr>
        <w:t xml:space="preserve"> и</w:t>
      </w:r>
      <w:r w:rsidR="001E0874">
        <w:rPr>
          <w:rFonts w:ascii="Times New Roman" w:hAnsi="Times New Roman" w:cs="Times New Roman"/>
          <w:sz w:val="28"/>
          <w:szCs w:val="28"/>
        </w:rPr>
        <w:t>,</w:t>
      </w:r>
      <w:r w:rsidR="00B44206" w:rsidRPr="00F34E83">
        <w:rPr>
          <w:rFonts w:ascii="Times New Roman" w:hAnsi="Times New Roman" w:cs="Times New Roman"/>
          <w:sz w:val="28"/>
          <w:szCs w:val="28"/>
        </w:rPr>
        <w:t xml:space="preserve"> определяем последовательность нашей работы. </w:t>
      </w:r>
    </w:p>
    <w:p w:rsidR="00B44206" w:rsidRDefault="00B44206" w:rsidP="0025455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4E83">
        <w:rPr>
          <w:rFonts w:ascii="Times New Roman" w:hAnsi="Times New Roman" w:cs="Times New Roman"/>
          <w:sz w:val="28"/>
          <w:szCs w:val="28"/>
        </w:rPr>
        <w:lastRenderedPageBreak/>
        <w:t>Обучаю учащихся анализировать предложенный учебный материал, выбирать те задания, которые будут способствовать достижению поставленной цели, определять их место на уроке. Таким образом, учитель только пред</w:t>
      </w:r>
      <w:r>
        <w:rPr>
          <w:rFonts w:ascii="Times New Roman" w:hAnsi="Times New Roman" w:cs="Times New Roman"/>
          <w:sz w:val="28"/>
          <w:szCs w:val="28"/>
        </w:rPr>
        <w:t>полагает, по какому плану пройдё</w:t>
      </w:r>
      <w:r w:rsidRPr="00F34E83">
        <w:rPr>
          <w:rFonts w:ascii="Times New Roman" w:hAnsi="Times New Roman" w:cs="Times New Roman"/>
          <w:sz w:val="28"/>
          <w:szCs w:val="28"/>
        </w:rPr>
        <w:t xml:space="preserve">т урок. Но главными деятелями на уроке даже на этапе планирования становятся дети. </w:t>
      </w:r>
    </w:p>
    <w:p w:rsidR="00B44206" w:rsidRDefault="00651839" w:rsidP="0025455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составлении плана урока, учитывая</w:t>
      </w:r>
      <w:r w:rsidRPr="00651839">
        <w:rPr>
          <w:rFonts w:ascii="Times New Roman" w:hAnsi="Times New Roman" w:cs="Times New Roman"/>
          <w:sz w:val="28"/>
          <w:szCs w:val="28"/>
        </w:rPr>
        <w:t xml:space="preserve"> инвариантную и вариативную части учебника, дифференциацию учащихся по уровню подготовки и темпу деятельности</w:t>
      </w:r>
      <w:r w:rsidR="003A23FE">
        <w:rPr>
          <w:rFonts w:ascii="Times New Roman" w:hAnsi="Times New Roman" w:cs="Times New Roman"/>
          <w:sz w:val="28"/>
          <w:szCs w:val="28"/>
        </w:rPr>
        <w:t>, и, наметив</w:t>
      </w:r>
      <w:r w:rsidR="00B44206" w:rsidRPr="00F34E83">
        <w:rPr>
          <w:rFonts w:ascii="Times New Roman" w:hAnsi="Times New Roman" w:cs="Times New Roman"/>
          <w:sz w:val="28"/>
          <w:szCs w:val="28"/>
        </w:rPr>
        <w:t xml:space="preserve"> с задания, которые могут быть выполнены учащимися на уроке</w:t>
      </w:r>
      <w:r w:rsidR="00B44206">
        <w:rPr>
          <w:rFonts w:ascii="Times New Roman" w:hAnsi="Times New Roman" w:cs="Times New Roman"/>
          <w:sz w:val="28"/>
          <w:szCs w:val="28"/>
        </w:rPr>
        <w:t>, продумываю</w:t>
      </w:r>
      <w:r w:rsidR="00B44206" w:rsidRPr="00F34E83">
        <w:rPr>
          <w:rFonts w:ascii="Times New Roman" w:hAnsi="Times New Roman" w:cs="Times New Roman"/>
          <w:sz w:val="28"/>
          <w:szCs w:val="28"/>
        </w:rPr>
        <w:t xml:space="preserve"> </w:t>
      </w:r>
      <w:r w:rsidR="00B44206" w:rsidRPr="00E11209">
        <w:rPr>
          <w:rFonts w:ascii="Times New Roman" w:hAnsi="Times New Roman" w:cs="Times New Roman"/>
          <w:b/>
          <w:bCs/>
          <w:sz w:val="28"/>
          <w:szCs w:val="28"/>
        </w:rPr>
        <w:t>формы организации практической деятельности учащихся</w:t>
      </w:r>
      <w:r w:rsidR="00B44206" w:rsidRPr="00F34E83">
        <w:rPr>
          <w:rFonts w:ascii="Times New Roman" w:hAnsi="Times New Roman" w:cs="Times New Roman"/>
          <w:sz w:val="28"/>
          <w:szCs w:val="28"/>
        </w:rPr>
        <w:t>. Задание п</w:t>
      </w:r>
      <w:r w:rsidR="00B44206">
        <w:rPr>
          <w:rFonts w:ascii="Times New Roman" w:hAnsi="Times New Roman" w:cs="Times New Roman"/>
          <w:sz w:val="28"/>
          <w:szCs w:val="28"/>
        </w:rPr>
        <w:t>о математике следующего типа: «Прочитай задачу</w:t>
      </w:r>
      <w:r w:rsidR="00B44206" w:rsidRPr="00F34E83">
        <w:rPr>
          <w:rFonts w:ascii="Times New Roman" w:hAnsi="Times New Roman" w:cs="Times New Roman"/>
          <w:sz w:val="28"/>
          <w:szCs w:val="28"/>
        </w:rPr>
        <w:t>. Подбери вопросы. Предложи решить е</w:t>
      </w:r>
      <w:r w:rsidR="00B44206">
        <w:rPr>
          <w:rFonts w:ascii="Times New Roman" w:hAnsi="Times New Roman" w:cs="Times New Roman"/>
          <w:sz w:val="28"/>
          <w:szCs w:val="28"/>
        </w:rPr>
        <w:t>ё</w:t>
      </w:r>
      <w:r w:rsidR="00B44206" w:rsidRPr="00F34E83">
        <w:rPr>
          <w:rFonts w:ascii="Times New Roman" w:hAnsi="Times New Roman" w:cs="Times New Roman"/>
          <w:sz w:val="28"/>
          <w:szCs w:val="28"/>
        </w:rPr>
        <w:t xml:space="preserve"> товарищу. Проверьте правильность решения» предполагает организацию работы в парах. </w:t>
      </w:r>
    </w:p>
    <w:p w:rsidR="00B44206" w:rsidRDefault="00B44206" w:rsidP="0025455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A4D">
        <w:rPr>
          <w:rFonts w:ascii="Times New Roman" w:hAnsi="Times New Roman" w:cs="Times New Roman"/>
          <w:b/>
          <w:bCs/>
          <w:sz w:val="28"/>
          <w:szCs w:val="28"/>
        </w:rPr>
        <w:t>Работа в парах</w:t>
      </w:r>
      <w:r w:rsidRPr="00F34E83">
        <w:rPr>
          <w:rFonts w:ascii="Times New Roman" w:hAnsi="Times New Roman" w:cs="Times New Roman"/>
          <w:sz w:val="28"/>
          <w:szCs w:val="28"/>
        </w:rPr>
        <w:t xml:space="preserve"> – форма организации деятельности учащихся на уроке, которая необходима для того, чтобы обучить учебному сотруднич</w:t>
      </w:r>
      <w:r>
        <w:rPr>
          <w:rFonts w:ascii="Times New Roman" w:hAnsi="Times New Roman" w:cs="Times New Roman"/>
          <w:sz w:val="28"/>
          <w:szCs w:val="28"/>
        </w:rPr>
        <w:t>еству. Но, прежде чем вводить эту</w:t>
      </w:r>
      <w:r w:rsidR="003A23FE">
        <w:rPr>
          <w:rFonts w:ascii="Times New Roman" w:hAnsi="Times New Roman" w:cs="Times New Roman"/>
          <w:sz w:val="28"/>
          <w:szCs w:val="28"/>
        </w:rPr>
        <w:t xml:space="preserve"> форму</w:t>
      </w:r>
      <w:r w:rsidRPr="00F34E8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совместно с учащимися определяем</w:t>
      </w:r>
      <w:r w:rsidRPr="00F34E83">
        <w:rPr>
          <w:rFonts w:ascii="Times New Roman" w:hAnsi="Times New Roman" w:cs="Times New Roman"/>
          <w:sz w:val="28"/>
          <w:szCs w:val="28"/>
        </w:rPr>
        <w:t xml:space="preserve"> основные позиции эффективного взаимодействия. Уже в процессе выработки основных </w:t>
      </w:r>
      <w:proofErr w:type="gramStart"/>
      <w:r w:rsidRPr="00F34E83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Pr="00F34E83">
        <w:rPr>
          <w:rFonts w:ascii="Times New Roman" w:hAnsi="Times New Roman" w:cs="Times New Roman"/>
          <w:sz w:val="28"/>
          <w:szCs w:val="28"/>
        </w:rPr>
        <w:t xml:space="preserve"> ребята </w:t>
      </w:r>
      <w:r>
        <w:rPr>
          <w:rFonts w:ascii="Times New Roman" w:hAnsi="Times New Roman" w:cs="Times New Roman"/>
          <w:sz w:val="28"/>
          <w:szCs w:val="28"/>
        </w:rPr>
        <w:t>уча</w:t>
      </w:r>
      <w:r w:rsidRPr="00F34E83">
        <w:rPr>
          <w:rFonts w:ascii="Times New Roman" w:hAnsi="Times New Roman" w:cs="Times New Roman"/>
          <w:sz w:val="28"/>
          <w:szCs w:val="28"/>
        </w:rPr>
        <w:t xml:space="preserve">тся слушать друг друга, совместно вырабатывать общее решение. </w:t>
      </w:r>
    </w:p>
    <w:p w:rsidR="003A23FE" w:rsidRDefault="00B44206" w:rsidP="0025455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</w:t>
      </w:r>
      <w:r w:rsidRPr="00F34E83">
        <w:rPr>
          <w:rFonts w:ascii="Times New Roman" w:hAnsi="Times New Roman" w:cs="Times New Roman"/>
          <w:sz w:val="28"/>
          <w:szCs w:val="28"/>
        </w:rPr>
        <w:t xml:space="preserve"> в парах на этапе урока </w:t>
      </w:r>
      <w:r w:rsidRPr="00E11209">
        <w:rPr>
          <w:rFonts w:ascii="Times New Roman" w:hAnsi="Times New Roman" w:cs="Times New Roman"/>
          <w:b/>
          <w:bCs/>
          <w:sz w:val="28"/>
          <w:szCs w:val="28"/>
        </w:rPr>
        <w:t>по закреплению учащимися предметных знаний</w:t>
      </w:r>
      <w:r w:rsidRPr="00F34E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организую</w:t>
      </w:r>
      <w:r w:rsidRPr="00F34E83">
        <w:rPr>
          <w:rFonts w:ascii="Times New Roman" w:hAnsi="Times New Roman" w:cs="Times New Roman"/>
          <w:sz w:val="28"/>
          <w:szCs w:val="28"/>
        </w:rPr>
        <w:t xml:space="preserve"> в форме учебного практик</w:t>
      </w:r>
      <w:proofErr w:type="gramStart"/>
      <w:r w:rsidRPr="00F34E8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34E83">
        <w:rPr>
          <w:rFonts w:ascii="Times New Roman" w:hAnsi="Times New Roman" w:cs="Times New Roman"/>
          <w:sz w:val="28"/>
          <w:szCs w:val="28"/>
        </w:rPr>
        <w:t xml:space="preserve"> ориентированного проекта. Сегодня много говорится о проектной деятельности в образовательном процессе. Учебные проекты могут стать тем инструментом, который позволит и поддерживать учебную мотивацию, и формировать у учащихся универсальные учебные действия. </w:t>
      </w:r>
      <w:r>
        <w:rPr>
          <w:rFonts w:ascii="Times New Roman" w:hAnsi="Times New Roman" w:cs="Times New Roman"/>
          <w:sz w:val="28"/>
          <w:szCs w:val="28"/>
        </w:rPr>
        <w:t xml:space="preserve">В зависимости </w:t>
      </w:r>
      <w:r w:rsidR="003A23FE">
        <w:rPr>
          <w:rFonts w:ascii="Times New Roman" w:hAnsi="Times New Roman" w:cs="Times New Roman"/>
          <w:sz w:val="28"/>
          <w:szCs w:val="28"/>
        </w:rPr>
        <w:t xml:space="preserve">от </w:t>
      </w:r>
      <w:r w:rsidR="003A23FE" w:rsidRPr="001C625C">
        <w:rPr>
          <w:rFonts w:ascii="Times New Roman" w:hAnsi="Times New Roman" w:cs="Times New Roman"/>
          <w:sz w:val="28"/>
          <w:szCs w:val="28"/>
        </w:rPr>
        <w:t>работы выполняем на уроке</w:t>
      </w:r>
      <w:r w:rsidRPr="001C625C">
        <w:rPr>
          <w:rFonts w:ascii="Times New Roman" w:hAnsi="Times New Roman" w:cs="Times New Roman"/>
          <w:sz w:val="28"/>
          <w:szCs w:val="28"/>
        </w:rPr>
        <w:t xml:space="preserve"> проекты</w:t>
      </w:r>
      <w:r w:rsidR="003A23FE" w:rsidRPr="001C625C">
        <w:rPr>
          <w:rFonts w:ascii="Times New Roman" w:hAnsi="Times New Roman" w:cs="Times New Roman"/>
          <w:sz w:val="28"/>
          <w:szCs w:val="28"/>
        </w:rPr>
        <w:t>, как</w:t>
      </w:r>
      <w:r w:rsidRPr="001C625C">
        <w:rPr>
          <w:rFonts w:ascii="Times New Roman" w:hAnsi="Times New Roman" w:cs="Times New Roman"/>
          <w:sz w:val="28"/>
          <w:szCs w:val="28"/>
        </w:rPr>
        <w:t xml:space="preserve"> </w:t>
      </w:r>
      <w:r w:rsidRPr="006F109B">
        <w:rPr>
          <w:rFonts w:ascii="Times New Roman" w:hAnsi="Times New Roman" w:cs="Times New Roman"/>
          <w:sz w:val="28"/>
          <w:szCs w:val="28"/>
        </w:rPr>
        <w:t>долгосрочные, так и мини-проекты, но по сути своей останется значимым практико-ориентированным. Первые</w:t>
      </w:r>
      <w:r>
        <w:rPr>
          <w:rFonts w:ascii="Times New Roman" w:hAnsi="Times New Roman" w:cs="Times New Roman"/>
          <w:sz w:val="28"/>
          <w:szCs w:val="28"/>
        </w:rPr>
        <w:t xml:space="preserve"> работы давались нелегко – это «Мой аквариум», «Наши маленькие соседи». </w:t>
      </w:r>
      <w:r w:rsidR="003A23FE">
        <w:rPr>
          <w:rFonts w:ascii="Times New Roman" w:hAnsi="Times New Roman" w:cs="Times New Roman"/>
          <w:sz w:val="28"/>
          <w:szCs w:val="28"/>
        </w:rPr>
        <w:t>П</w:t>
      </w:r>
      <w:r w:rsidR="003A23FE" w:rsidRPr="00F34E83">
        <w:rPr>
          <w:rFonts w:ascii="Times New Roman" w:hAnsi="Times New Roman" w:cs="Times New Roman"/>
          <w:sz w:val="28"/>
          <w:szCs w:val="28"/>
        </w:rPr>
        <w:t xml:space="preserve">ри изучении </w:t>
      </w:r>
      <w:r w:rsidR="003A23FE" w:rsidRPr="00E11209">
        <w:rPr>
          <w:rFonts w:ascii="Times New Roman" w:hAnsi="Times New Roman" w:cs="Times New Roman"/>
          <w:i/>
          <w:iCs/>
          <w:sz w:val="28"/>
          <w:szCs w:val="28"/>
        </w:rPr>
        <w:t>темы «Предложение</w:t>
      </w:r>
      <w:r w:rsidR="003A23FE" w:rsidRPr="00F34E83">
        <w:rPr>
          <w:rFonts w:ascii="Times New Roman" w:hAnsi="Times New Roman" w:cs="Times New Roman"/>
          <w:sz w:val="28"/>
          <w:szCs w:val="28"/>
        </w:rPr>
        <w:t xml:space="preserve">» </w:t>
      </w:r>
      <w:r w:rsidR="003A23FE">
        <w:rPr>
          <w:rFonts w:ascii="Times New Roman" w:hAnsi="Times New Roman" w:cs="Times New Roman"/>
          <w:sz w:val="28"/>
          <w:szCs w:val="28"/>
        </w:rPr>
        <w:t>обучающиеся</w:t>
      </w:r>
      <w:r w:rsidR="003A23FE" w:rsidRPr="00F34E83">
        <w:rPr>
          <w:rFonts w:ascii="Times New Roman" w:hAnsi="Times New Roman" w:cs="Times New Roman"/>
          <w:sz w:val="28"/>
          <w:szCs w:val="28"/>
        </w:rPr>
        <w:t xml:space="preserve"> составляли карточки для игры «</w:t>
      </w:r>
      <w:r w:rsidR="003A23FE" w:rsidRPr="00E11209">
        <w:rPr>
          <w:rFonts w:ascii="Times New Roman" w:hAnsi="Times New Roman" w:cs="Times New Roman"/>
          <w:i/>
          <w:iCs/>
          <w:sz w:val="28"/>
          <w:szCs w:val="28"/>
        </w:rPr>
        <w:t>Создай предложение»</w:t>
      </w:r>
      <w:r w:rsidR="003A23FE" w:rsidRPr="00F34E83">
        <w:rPr>
          <w:rFonts w:ascii="Times New Roman" w:hAnsi="Times New Roman" w:cs="Times New Roman"/>
          <w:sz w:val="28"/>
          <w:szCs w:val="28"/>
        </w:rPr>
        <w:t xml:space="preserve">. На следующих уроках наборы использовались для формирования навыка правильного построения и написания предложения. </w:t>
      </w:r>
      <w:r>
        <w:rPr>
          <w:rFonts w:ascii="Times New Roman" w:hAnsi="Times New Roman" w:cs="Times New Roman"/>
          <w:sz w:val="28"/>
          <w:szCs w:val="28"/>
        </w:rPr>
        <w:t xml:space="preserve">В преддверии Нового года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предложила детям создать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</w:t>
      </w:r>
      <w:proofErr w:type="spellEnd"/>
      <w:r>
        <w:rPr>
          <w:rFonts w:ascii="Times New Roman" w:hAnsi="Times New Roman" w:cs="Times New Roman"/>
          <w:sz w:val="28"/>
          <w:szCs w:val="28"/>
        </w:rPr>
        <w:t>-бук «Такие разные Деды Морозы» (</w:t>
      </w:r>
      <w:r w:rsidR="003A23FE">
        <w:rPr>
          <w:rFonts w:ascii="Times New Roman" w:hAnsi="Times New Roman" w:cs="Times New Roman"/>
          <w:sz w:val="28"/>
          <w:szCs w:val="28"/>
        </w:rPr>
        <w:t xml:space="preserve">ученики </w:t>
      </w:r>
      <w:r>
        <w:rPr>
          <w:rFonts w:ascii="Times New Roman" w:hAnsi="Times New Roman" w:cs="Times New Roman"/>
          <w:sz w:val="28"/>
          <w:szCs w:val="28"/>
        </w:rPr>
        <w:t xml:space="preserve">подобрали материал, проработали все детали, данный проект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расчитан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два урока). </w:t>
      </w:r>
    </w:p>
    <w:p w:rsidR="00B44206" w:rsidRDefault="00B44206" w:rsidP="0025455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4E83">
        <w:rPr>
          <w:rFonts w:ascii="Times New Roman" w:hAnsi="Times New Roman" w:cs="Times New Roman"/>
          <w:sz w:val="28"/>
          <w:szCs w:val="28"/>
        </w:rPr>
        <w:t xml:space="preserve">Доказано педагогической практикой, что </w:t>
      </w:r>
      <w:r w:rsidRPr="00E11209">
        <w:rPr>
          <w:rFonts w:ascii="Times New Roman" w:hAnsi="Times New Roman" w:cs="Times New Roman"/>
          <w:b/>
          <w:bCs/>
          <w:sz w:val="28"/>
          <w:szCs w:val="28"/>
        </w:rPr>
        <w:t>результативность</w:t>
      </w:r>
      <w:r w:rsidRPr="00F34E83">
        <w:rPr>
          <w:rFonts w:ascii="Times New Roman" w:hAnsi="Times New Roman" w:cs="Times New Roman"/>
          <w:sz w:val="28"/>
          <w:szCs w:val="28"/>
        </w:rPr>
        <w:t xml:space="preserve"> </w:t>
      </w:r>
      <w:r w:rsidRPr="00E11209">
        <w:rPr>
          <w:rFonts w:ascii="Times New Roman" w:hAnsi="Times New Roman" w:cs="Times New Roman"/>
          <w:b/>
          <w:bCs/>
          <w:sz w:val="28"/>
          <w:szCs w:val="28"/>
        </w:rPr>
        <w:t>обучения</w:t>
      </w:r>
      <w:r w:rsidRPr="00F34E83">
        <w:rPr>
          <w:rFonts w:ascii="Times New Roman" w:hAnsi="Times New Roman" w:cs="Times New Roman"/>
          <w:sz w:val="28"/>
          <w:szCs w:val="28"/>
        </w:rPr>
        <w:t xml:space="preserve"> связана с мотивацией учения. А мотивация напрямую зависит от понимания значимости знаний. </w:t>
      </w:r>
      <w:r w:rsidR="00575A63">
        <w:rPr>
          <w:rFonts w:ascii="Times New Roman" w:hAnsi="Times New Roman" w:cs="Times New Roman"/>
          <w:sz w:val="28"/>
          <w:szCs w:val="28"/>
        </w:rPr>
        <w:t>П</w:t>
      </w:r>
      <w:r w:rsidRPr="00F34E83">
        <w:rPr>
          <w:rFonts w:ascii="Times New Roman" w:hAnsi="Times New Roman" w:cs="Times New Roman"/>
          <w:sz w:val="28"/>
          <w:szCs w:val="28"/>
        </w:rPr>
        <w:t xml:space="preserve">ри проектировании урока </w:t>
      </w:r>
      <w:r w:rsidR="00575A63">
        <w:rPr>
          <w:rFonts w:ascii="Times New Roman" w:hAnsi="Times New Roman" w:cs="Times New Roman"/>
          <w:sz w:val="28"/>
          <w:szCs w:val="28"/>
        </w:rPr>
        <w:t>отдаю</w:t>
      </w:r>
      <w:r w:rsidRPr="00F34E83">
        <w:rPr>
          <w:rFonts w:ascii="Times New Roman" w:hAnsi="Times New Roman" w:cs="Times New Roman"/>
          <w:sz w:val="28"/>
          <w:szCs w:val="28"/>
        </w:rPr>
        <w:t xml:space="preserve"> предпочтение таким видам деятельности учащихся на уроке, которые моделировали бы жизненные ситуации. </w:t>
      </w:r>
    </w:p>
    <w:p w:rsidR="00B44206" w:rsidRDefault="00B44206" w:rsidP="0025455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4E83">
        <w:rPr>
          <w:rFonts w:ascii="Times New Roman" w:hAnsi="Times New Roman" w:cs="Times New Roman"/>
          <w:sz w:val="28"/>
          <w:szCs w:val="28"/>
        </w:rPr>
        <w:t>Например, на уроке математики в 1 классе пров</w:t>
      </w:r>
      <w:r>
        <w:rPr>
          <w:rFonts w:ascii="Times New Roman" w:hAnsi="Times New Roman" w:cs="Times New Roman"/>
          <w:sz w:val="28"/>
          <w:szCs w:val="28"/>
        </w:rPr>
        <w:t>одила</w:t>
      </w:r>
      <w:r w:rsidRPr="00F34E83">
        <w:rPr>
          <w:rFonts w:ascii="Times New Roman" w:hAnsi="Times New Roman" w:cs="Times New Roman"/>
          <w:sz w:val="28"/>
          <w:szCs w:val="28"/>
        </w:rPr>
        <w:t xml:space="preserve"> </w:t>
      </w:r>
      <w:r w:rsidRPr="00E11209">
        <w:rPr>
          <w:rFonts w:ascii="Times New Roman" w:hAnsi="Times New Roman" w:cs="Times New Roman"/>
          <w:b/>
          <w:bCs/>
          <w:sz w:val="28"/>
          <w:szCs w:val="28"/>
        </w:rPr>
        <w:t>ролевую игру</w:t>
      </w:r>
      <w:r>
        <w:rPr>
          <w:rFonts w:ascii="Times New Roman" w:hAnsi="Times New Roman" w:cs="Times New Roman"/>
          <w:sz w:val="28"/>
          <w:szCs w:val="28"/>
        </w:rPr>
        <w:t xml:space="preserve"> – с первоклассниками с</w:t>
      </w:r>
      <w:r w:rsidRPr="00F34E83">
        <w:rPr>
          <w:rFonts w:ascii="Times New Roman" w:hAnsi="Times New Roman" w:cs="Times New Roman"/>
          <w:sz w:val="28"/>
          <w:szCs w:val="28"/>
        </w:rPr>
        <w:t>моделиро</w:t>
      </w:r>
      <w:r>
        <w:rPr>
          <w:rFonts w:ascii="Times New Roman" w:hAnsi="Times New Roman" w:cs="Times New Roman"/>
          <w:sz w:val="28"/>
          <w:szCs w:val="28"/>
        </w:rPr>
        <w:t>вали</w:t>
      </w:r>
      <w:r w:rsidRPr="00F34E83">
        <w:rPr>
          <w:rFonts w:ascii="Times New Roman" w:hAnsi="Times New Roman" w:cs="Times New Roman"/>
          <w:sz w:val="28"/>
          <w:szCs w:val="28"/>
        </w:rPr>
        <w:t xml:space="preserve"> ситуацию, в которой детям предлагается проехать в виртуальном автобусе, но вначале необходимо приобрести билет стоимостью 9 рублей. Происходит покупка</w:t>
      </w:r>
      <w:r>
        <w:rPr>
          <w:rFonts w:ascii="Times New Roman" w:hAnsi="Times New Roman" w:cs="Times New Roman"/>
          <w:sz w:val="28"/>
          <w:szCs w:val="28"/>
        </w:rPr>
        <w:t xml:space="preserve"> (у каждого ученика в кошельке </w:t>
      </w:r>
      <w:r w:rsidRPr="00F34E83">
        <w:rPr>
          <w:rFonts w:ascii="Times New Roman" w:hAnsi="Times New Roman" w:cs="Times New Roman"/>
          <w:sz w:val="28"/>
          <w:szCs w:val="28"/>
        </w:rPr>
        <w:t xml:space="preserve"> монеты достоинством 1р., 2р., 5 р., 10 р.). Несколько детей выступают в роли кассиров. Игра направлена не только на формирование предметных результатов (состав числа 9, сложение и вычитание в пределах 10). </w:t>
      </w:r>
    </w:p>
    <w:p w:rsidR="00B44206" w:rsidRDefault="00B44206" w:rsidP="0025455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</w:t>
      </w:r>
      <w:r w:rsidRPr="00F34E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применяю </w:t>
      </w:r>
      <w:r w:rsidRPr="00A74818">
        <w:rPr>
          <w:rFonts w:ascii="Times New Roman" w:hAnsi="Times New Roman" w:cs="Times New Roman"/>
          <w:b/>
          <w:bCs/>
          <w:sz w:val="28"/>
          <w:szCs w:val="28"/>
        </w:rPr>
        <w:t>алгоритм</w:t>
      </w:r>
      <w:r w:rsidRPr="00F34E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выполнения работы</w:t>
      </w:r>
      <w:r w:rsidRPr="00F34E8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34E83">
        <w:rPr>
          <w:rFonts w:ascii="Times New Roman" w:hAnsi="Times New Roman" w:cs="Times New Roman"/>
          <w:sz w:val="28"/>
          <w:szCs w:val="28"/>
        </w:rPr>
        <w:t xml:space="preserve"> данным алгоритмом в виде знакомой с детства игры этот процесс идет намного легче. Алгоритм помогает ребенку осуществлять коррекцию своих действий. Это и есть обучение, направленное не только на предметный, но и на </w:t>
      </w:r>
      <w:proofErr w:type="spellStart"/>
      <w:r w:rsidRPr="00F34E83">
        <w:rPr>
          <w:rFonts w:ascii="Times New Roman" w:hAnsi="Times New Roman" w:cs="Times New Roman"/>
          <w:sz w:val="28"/>
          <w:szCs w:val="28"/>
        </w:rPr>
        <w:t>метапредм</w:t>
      </w:r>
      <w:r>
        <w:rPr>
          <w:rFonts w:ascii="Times New Roman" w:hAnsi="Times New Roman" w:cs="Times New Roman"/>
          <w:sz w:val="28"/>
          <w:szCs w:val="28"/>
        </w:rPr>
        <w:t>етный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результат. Идё</w:t>
      </w:r>
      <w:r w:rsidRPr="00F34E83">
        <w:rPr>
          <w:rFonts w:ascii="Times New Roman" w:hAnsi="Times New Roman" w:cs="Times New Roman"/>
          <w:sz w:val="28"/>
          <w:szCs w:val="28"/>
        </w:rPr>
        <w:t xml:space="preserve">т процесс формирования регулятивных, познавательных и коммуникативных универсальных учебных действий, необходимых учащимся для овладения ключевыми компетенциями. </w:t>
      </w:r>
    </w:p>
    <w:p w:rsidR="00B44206" w:rsidRPr="006F109B" w:rsidRDefault="00B44206" w:rsidP="006F109B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F109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Алгоритм решения уравнения с неизвестным слагаемым:</w:t>
      </w:r>
    </w:p>
    <w:p w:rsidR="00B44206" w:rsidRPr="006F109B" w:rsidRDefault="00B44206" w:rsidP="006F109B">
      <w:pPr>
        <w:pStyle w:val="a4"/>
        <w:numPr>
          <w:ilvl w:val="0"/>
          <w:numId w:val="2"/>
        </w:numPr>
        <w:kinsoku w:val="0"/>
        <w:overflowPunct w:val="0"/>
        <w:spacing w:line="360" w:lineRule="auto"/>
        <w:jc w:val="both"/>
        <w:textAlignment w:val="baseline"/>
        <w:rPr>
          <w:color w:val="CC0000"/>
          <w:sz w:val="28"/>
          <w:szCs w:val="28"/>
        </w:rPr>
      </w:pPr>
      <w:r w:rsidRPr="006F109B">
        <w:rPr>
          <w:color w:val="000000"/>
          <w:sz w:val="28"/>
          <w:szCs w:val="28"/>
        </w:rPr>
        <w:t>Читаю уравнение</w:t>
      </w:r>
    </w:p>
    <w:p w:rsidR="00B44206" w:rsidRPr="006F109B" w:rsidRDefault="00B44206" w:rsidP="006F109B">
      <w:pPr>
        <w:pStyle w:val="a4"/>
        <w:numPr>
          <w:ilvl w:val="0"/>
          <w:numId w:val="2"/>
        </w:numPr>
        <w:kinsoku w:val="0"/>
        <w:overflowPunct w:val="0"/>
        <w:spacing w:line="360" w:lineRule="auto"/>
        <w:jc w:val="both"/>
        <w:textAlignment w:val="baseline"/>
        <w:rPr>
          <w:color w:val="CC0000"/>
          <w:sz w:val="28"/>
          <w:szCs w:val="28"/>
        </w:rPr>
      </w:pPr>
      <w:r w:rsidRPr="006F109B">
        <w:rPr>
          <w:color w:val="000000"/>
          <w:sz w:val="28"/>
          <w:szCs w:val="28"/>
        </w:rPr>
        <w:t>Обозначаю части и целое</w:t>
      </w:r>
    </w:p>
    <w:p w:rsidR="00B44206" w:rsidRPr="006F109B" w:rsidRDefault="00B44206" w:rsidP="006F109B">
      <w:pPr>
        <w:pStyle w:val="a4"/>
        <w:numPr>
          <w:ilvl w:val="0"/>
          <w:numId w:val="2"/>
        </w:numPr>
        <w:kinsoku w:val="0"/>
        <w:overflowPunct w:val="0"/>
        <w:spacing w:line="360" w:lineRule="auto"/>
        <w:jc w:val="both"/>
        <w:textAlignment w:val="baseline"/>
        <w:rPr>
          <w:color w:val="CC0000"/>
          <w:sz w:val="28"/>
          <w:szCs w:val="28"/>
        </w:rPr>
      </w:pPr>
      <w:r w:rsidRPr="006F109B">
        <w:rPr>
          <w:i/>
          <w:iCs/>
          <w:color w:val="000000"/>
          <w:sz w:val="28"/>
          <w:szCs w:val="28"/>
        </w:rPr>
        <w:t xml:space="preserve">Х </w:t>
      </w:r>
      <w:r w:rsidRPr="006F109B">
        <w:rPr>
          <w:color w:val="000000"/>
          <w:sz w:val="28"/>
          <w:szCs w:val="28"/>
        </w:rPr>
        <w:t>– это часть</w:t>
      </w:r>
    </w:p>
    <w:p w:rsidR="00B44206" w:rsidRPr="006F109B" w:rsidRDefault="00B44206" w:rsidP="006F109B">
      <w:pPr>
        <w:pStyle w:val="a4"/>
        <w:numPr>
          <w:ilvl w:val="0"/>
          <w:numId w:val="2"/>
        </w:numPr>
        <w:kinsoku w:val="0"/>
        <w:overflowPunct w:val="0"/>
        <w:spacing w:line="360" w:lineRule="auto"/>
        <w:jc w:val="both"/>
        <w:textAlignment w:val="baseline"/>
        <w:rPr>
          <w:color w:val="CC0000"/>
          <w:sz w:val="28"/>
          <w:szCs w:val="28"/>
        </w:rPr>
      </w:pPr>
      <w:r w:rsidRPr="006F109B">
        <w:rPr>
          <w:color w:val="000000"/>
          <w:sz w:val="28"/>
          <w:szCs w:val="28"/>
        </w:rPr>
        <w:t>Применяю правило</w:t>
      </w:r>
    </w:p>
    <w:p w:rsidR="00B44206" w:rsidRPr="006F109B" w:rsidRDefault="00B44206" w:rsidP="006F109B">
      <w:pPr>
        <w:pStyle w:val="a4"/>
        <w:numPr>
          <w:ilvl w:val="0"/>
          <w:numId w:val="2"/>
        </w:numPr>
        <w:kinsoku w:val="0"/>
        <w:overflowPunct w:val="0"/>
        <w:spacing w:line="360" w:lineRule="auto"/>
        <w:jc w:val="both"/>
        <w:textAlignment w:val="baseline"/>
        <w:rPr>
          <w:color w:val="CC0000"/>
          <w:sz w:val="28"/>
          <w:szCs w:val="28"/>
        </w:rPr>
      </w:pPr>
      <w:r w:rsidRPr="006F109B">
        <w:rPr>
          <w:color w:val="000000"/>
          <w:sz w:val="28"/>
          <w:szCs w:val="28"/>
        </w:rPr>
        <w:t>Выполняю действие</w:t>
      </w:r>
    </w:p>
    <w:p w:rsidR="00B44206" w:rsidRPr="006F109B" w:rsidRDefault="00B44206" w:rsidP="006F109B">
      <w:pPr>
        <w:pStyle w:val="a4"/>
        <w:numPr>
          <w:ilvl w:val="0"/>
          <w:numId w:val="2"/>
        </w:numPr>
        <w:kinsoku w:val="0"/>
        <w:overflowPunct w:val="0"/>
        <w:spacing w:line="360" w:lineRule="auto"/>
        <w:jc w:val="both"/>
        <w:textAlignment w:val="baseline"/>
        <w:rPr>
          <w:color w:val="CC0000"/>
          <w:sz w:val="28"/>
          <w:szCs w:val="28"/>
        </w:rPr>
      </w:pPr>
      <w:r w:rsidRPr="006F109B">
        <w:rPr>
          <w:color w:val="000000"/>
          <w:sz w:val="28"/>
          <w:szCs w:val="28"/>
        </w:rPr>
        <w:t xml:space="preserve">Ответ </w:t>
      </w:r>
    </w:p>
    <w:p w:rsidR="00B44206" w:rsidRPr="006F109B" w:rsidRDefault="00B44206" w:rsidP="006F109B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6F109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Алгоритм решения уравнения с неизвестным уменьшаемым:</w:t>
      </w:r>
    </w:p>
    <w:p w:rsidR="00B44206" w:rsidRPr="006F109B" w:rsidRDefault="00B44206" w:rsidP="006F109B">
      <w:pPr>
        <w:pStyle w:val="a4"/>
        <w:numPr>
          <w:ilvl w:val="0"/>
          <w:numId w:val="3"/>
        </w:numPr>
        <w:kinsoku w:val="0"/>
        <w:overflowPunct w:val="0"/>
        <w:spacing w:line="360" w:lineRule="auto"/>
        <w:jc w:val="both"/>
        <w:textAlignment w:val="baseline"/>
        <w:rPr>
          <w:color w:val="CC0000"/>
          <w:sz w:val="28"/>
          <w:szCs w:val="28"/>
        </w:rPr>
      </w:pPr>
      <w:r w:rsidRPr="006F109B">
        <w:rPr>
          <w:color w:val="000000"/>
          <w:sz w:val="28"/>
          <w:szCs w:val="28"/>
        </w:rPr>
        <w:lastRenderedPageBreak/>
        <w:t>Читаю уравнение</w:t>
      </w:r>
    </w:p>
    <w:p w:rsidR="00B44206" w:rsidRPr="006F109B" w:rsidRDefault="00B44206" w:rsidP="006F109B">
      <w:pPr>
        <w:pStyle w:val="a4"/>
        <w:numPr>
          <w:ilvl w:val="0"/>
          <w:numId w:val="3"/>
        </w:numPr>
        <w:kinsoku w:val="0"/>
        <w:overflowPunct w:val="0"/>
        <w:spacing w:line="360" w:lineRule="auto"/>
        <w:jc w:val="both"/>
        <w:textAlignment w:val="baseline"/>
        <w:rPr>
          <w:color w:val="CC0000"/>
          <w:sz w:val="28"/>
          <w:szCs w:val="28"/>
        </w:rPr>
      </w:pPr>
      <w:r w:rsidRPr="006F109B">
        <w:rPr>
          <w:color w:val="000000"/>
          <w:sz w:val="28"/>
          <w:szCs w:val="28"/>
        </w:rPr>
        <w:t xml:space="preserve">Обозначаю части и целое </w:t>
      </w:r>
    </w:p>
    <w:p w:rsidR="00B44206" w:rsidRPr="006F109B" w:rsidRDefault="00B44206" w:rsidP="006F109B">
      <w:pPr>
        <w:pStyle w:val="a4"/>
        <w:numPr>
          <w:ilvl w:val="0"/>
          <w:numId w:val="3"/>
        </w:numPr>
        <w:kinsoku w:val="0"/>
        <w:overflowPunct w:val="0"/>
        <w:spacing w:line="360" w:lineRule="auto"/>
        <w:jc w:val="both"/>
        <w:textAlignment w:val="baseline"/>
        <w:rPr>
          <w:color w:val="CC0000"/>
          <w:sz w:val="28"/>
          <w:szCs w:val="28"/>
        </w:rPr>
      </w:pPr>
      <w:r w:rsidRPr="006F109B">
        <w:rPr>
          <w:i/>
          <w:iCs/>
          <w:color w:val="FF0000"/>
          <w:sz w:val="28"/>
          <w:szCs w:val="28"/>
        </w:rPr>
        <w:t>Х</w:t>
      </w:r>
      <w:r w:rsidRPr="006F109B">
        <w:rPr>
          <w:color w:val="FF0000"/>
          <w:sz w:val="28"/>
          <w:szCs w:val="28"/>
        </w:rPr>
        <w:t xml:space="preserve"> – это целое</w:t>
      </w:r>
    </w:p>
    <w:p w:rsidR="00B44206" w:rsidRPr="006F109B" w:rsidRDefault="00B44206" w:rsidP="006F109B">
      <w:pPr>
        <w:pStyle w:val="a4"/>
        <w:numPr>
          <w:ilvl w:val="0"/>
          <w:numId w:val="3"/>
        </w:numPr>
        <w:kinsoku w:val="0"/>
        <w:overflowPunct w:val="0"/>
        <w:spacing w:line="360" w:lineRule="auto"/>
        <w:jc w:val="both"/>
        <w:textAlignment w:val="baseline"/>
        <w:rPr>
          <w:color w:val="CC0000"/>
          <w:sz w:val="28"/>
          <w:szCs w:val="28"/>
        </w:rPr>
      </w:pPr>
      <w:r w:rsidRPr="006F109B">
        <w:rPr>
          <w:color w:val="000000"/>
          <w:sz w:val="28"/>
          <w:szCs w:val="28"/>
        </w:rPr>
        <w:t>Применяю правило</w:t>
      </w:r>
    </w:p>
    <w:p w:rsidR="00B44206" w:rsidRPr="006F109B" w:rsidRDefault="00B44206" w:rsidP="006F109B">
      <w:pPr>
        <w:pStyle w:val="a4"/>
        <w:numPr>
          <w:ilvl w:val="0"/>
          <w:numId w:val="3"/>
        </w:numPr>
        <w:kinsoku w:val="0"/>
        <w:overflowPunct w:val="0"/>
        <w:spacing w:line="360" w:lineRule="auto"/>
        <w:jc w:val="both"/>
        <w:textAlignment w:val="baseline"/>
        <w:rPr>
          <w:color w:val="CC0000"/>
          <w:sz w:val="28"/>
          <w:szCs w:val="28"/>
        </w:rPr>
      </w:pPr>
      <w:r w:rsidRPr="006F109B">
        <w:rPr>
          <w:color w:val="000000"/>
          <w:sz w:val="28"/>
          <w:szCs w:val="28"/>
        </w:rPr>
        <w:t>Выполняю действие</w:t>
      </w:r>
    </w:p>
    <w:p w:rsidR="00B44206" w:rsidRPr="006F109B" w:rsidRDefault="00B44206" w:rsidP="006F109B">
      <w:pPr>
        <w:pStyle w:val="a4"/>
        <w:numPr>
          <w:ilvl w:val="0"/>
          <w:numId w:val="3"/>
        </w:numPr>
        <w:kinsoku w:val="0"/>
        <w:overflowPunct w:val="0"/>
        <w:spacing w:line="360" w:lineRule="auto"/>
        <w:jc w:val="both"/>
        <w:textAlignment w:val="baseline"/>
        <w:rPr>
          <w:color w:val="CC0000"/>
          <w:sz w:val="28"/>
          <w:szCs w:val="28"/>
        </w:rPr>
      </w:pPr>
      <w:r w:rsidRPr="006F109B">
        <w:rPr>
          <w:color w:val="000000"/>
          <w:sz w:val="28"/>
          <w:szCs w:val="28"/>
        </w:rPr>
        <w:t xml:space="preserve">Ответ </w:t>
      </w:r>
    </w:p>
    <w:p w:rsidR="00B44206" w:rsidRDefault="00575A63" w:rsidP="006F109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моментом является о</w:t>
      </w:r>
      <w:r w:rsidR="00B44206" w:rsidRPr="00F34E83">
        <w:rPr>
          <w:rFonts w:ascii="Times New Roman" w:hAnsi="Times New Roman" w:cs="Times New Roman"/>
          <w:sz w:val="28"/>
          <w:szCs w:val="28"/>
        </w:rPr>
        <w:t>бу</w:t>
      </w:r>
      <w:r>
        <w:rPr>
          <w:rFonts w:ascii="Times New Roman" w:hAnsi="Times New Roman" w:cs="Times New Roman"/>
          <w:sz w:val="28"/>
          <w:szCs w:val="28"/>
        </w:rPr>
        <w:t xml:space="preserve">чение оцениванию устных ответов. </w:t>
      </w:r>
      <w:r w:rsidR="00B44206" w:rsidRPr="00F34E83">
        <w:rPr>
          <w:rFonts w:ascii="Times New Roman" w:hAnsi="Times New Roman" w:cs="Times New Roman"/>
          <w:sz w:val="28"/>
          <w:szCs w:val="28"/>
        </w:rPr>
        <w:t>Так, предлагаю ребятам высказать сво</w:t>
      </w:r>
      <w:r w:rsidR="00B44206">
        <w:rPr>
          <w:rFonts w:ascii="Times New Roman" w:hAnsi="Times New Roman" w:cs="Times New Roman"/>
          <w:sz w:val="28"/>
          <w:szCs w:val="28"/>
        </w:rPr>
        <w:t>ё</w:t>
      </w:r>
      <w:r w:rsidR="00B44206" w:rsidRPr="00F34E83">
        <w:rPr>
          <w:rFonts w:ascii="Times New Roman" w:hAnsi="Times New Roman" w:cs="Times New Roman"/>
          <w:sz w:val="28"/>
          <w:szCs w:val="28"/>
        </w:rPr>
        <w:t xml:space="preserve"> мнение по поводу рассказанного наизусть стихотворения или прочитанного отрывка по критериям (громко – тихо, с запинками – без запинок, выразительно – нет, понравилось – нет)</w:t>
      </w:r>
      <w:r>
        <w:rPr>
          <w:rFonts w:ascii="Times New Roman" w:hAnsi="Times New Roman" w:cs="Times New Roman"/>
          <w:sz w:val="28"/>
          <w:szCs w:val="28"/>
        </w:rPr>
        <w:t>. При этом  разъясняю</w:t>
      </w:r>
      <w:r w:rsidR="00B44206" w:rsidRPr="00F34E83">
        <w:rPr>
          <w:rFonts w:ascii="Times New Roman" w:hAnsi="Times New Roman" w:cs="Times New Roman"/>
          <w:sz w:val="28"/>
          <w:szCs w:val="28"/>
        </w:rPr>
        <w:t xml:space="preserve"> ребятам, что при оцени</w:t>
      </w:r>
      <w:r w:rsidR="00B44206">
        <w:rPr>
          <w:rFonts w:ascii="Times New Roman" w:hAnsi="Times New Roman" w:cs="Times New Roman"/>
          <w:sz w:val="28"/>
          <w:szCs w:val="28"/>
        </w:rPr>
        <w:t>вании ответов одноклассников необходим</w:t>
      </w:r>
      <w:r w:rsidR="00B44206" w:rsidRPr="00F34E83">
        <w:rPr>
          <w:rFonts w:ascii="Times New Roman" w:hAnsi="Times New Roman" w:cs="Times New Roman"/>
          <w:sz w:val="28"/>
          <w:szCs w:val="28"/>
        </w:rPr>
        <w:t>о, в первую очередь, от</w:t>
      </w:r>
      <w:r w:rsidR="00B44206">
        <w:rPr>
          <w:rFonts w:ascii="Times New Roman" w:hAnsi="Times New Roman" w:cs="Times New Roman"/>
          <w:sz w:val="28"/>
          <w:szCs w:val="28"/>
        </w:rPr>
        <w:t>мечать положительное, а о недочё</w:t>
      </w:r>
      <w:r w:rsidR="00B44206" w:rsidRPr="00F34E83">
        <w:rPr>
          <w:rFonts w:ascii="Times New Roman" w:hAnsi="Times New Roman" w:cs="Times New Roman"/>
          <w:sz w:val="28"/>
          <w:szCs w:val="28"/>
        </w:rPr>
        <w:t xml:space="preserve">тах высказаться с позиции пожеланий. В результате организации такой деятельности дети приучаются внимательно слушать говорящего, объективно оценивать его ответ. </w:t>
      </w:r>
    </w:p>
    <w:p w:rsidR="00575A63" w:rsidRDefault="00B44206" w:rsidP="0025455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34E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первого</w:t>
      </w:r>
      <w:r w:rsidRPr="00F34E83">
        <w:rPr>
          <w:rFonts w:ascii="Times New Roman" w:hAnsi="Times New Roman" w:cs="Times New Roman"/>
          <w:sz w:val="28"/>
          <w:szCs w:val="28"/>
        </w:rPr>
        <w:t xml:space="preserve"> класса вводи</w:t>
      </w:r>
      <w:r>
        <w:rPr>
          <w:rFonts w:ascii="Times New Roman" w:hAnsi="Times New Roman" w:cs="Times New Roman"/>
          <w:sz w:val="28"/>
          <w:szCs w:val="28"/>
        </w:rPr>
        <w:t>ла такую форму</w:t>
      </w:r>
      <w:r w:rsidRPr="00F34E83">
        <w:rPr>
          <w:rFonts w:ascii="Times New Roman" w:hAnsi="Times New Roman" w:cs="Times New Roman"/>
          <w:sz w:val="28"/>
          <w:szCs w:val="28"/>
        </w:rPr>
        <w:t xml:space="preserve"> работы, как </w:t>
      </w:r>
      <w:proofErr w:type="spellStart"/>
      <w:r w:rsidRPr="00F34E83">
        <w:rPr>
          <w:rFonts w:ascii="Times New Roman" w:hAnsi="Times New Roman" w:cs="Times New Roman"/>
          <w:sz w:val="28"/>
          <w:szCs w:val="28"/>
        </w:rPr>
        <w:t>взаимооценивание</w:t>
      </w:r>
      <w:proofErr w:type="spellEnd"/>
      <w:r w:rsidRPr="00F34E83">
        <w:rPr>
          <w:rFonts w:ascii="Times New Roman" w:hAnsi="Times New Roman" w:cs="Times New Roman"/>
          <w:sz w:val="28"/>
          <w:szCs w:val="28"/>
        </w:rPr>
        <w:t xml:space="preserve"> письменных работ. Непременным условием организации такой работы должны стать оговоренные заранее нормы и критерии оценивания. Для ребят не составляет особого труда объективно оценить, например, арифметический или словарный диктант одноклассника. Ещ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34E83">
        <w:rPr>
          <w:rFonts w:ascii="Times New Roman" w:hAnsi="Times New Roman" w:cs="Times New Roman"/>
          <w:sz w:val="28"/>
          <w:szCs w:val="28"/>
        </w:rPr>
        <w:t xml:space="preserve"> одним эффективным средством по достижению планируемых </w:t>
      </w:r>
      <w:proofErr w:type="spellStart"/>
      <w:r w:rsidRPr="00F34E83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F34E83">
        <w:rPr>
          <w:rFonts w:ascii="Times New Roman" w:hAnsi="Times New Roman" w:cs="Times New Roman"/>
          <w:sz w:val="28"/>
          <w:szCs w:val="28"/>
        </w:rPr>
        <w:t xml:space="preserve"> результатов становится систематически организуемая на уроке работа со справочными материалами. Частое обращение к словарям и справочникам формирует у учащихся </w:t>
      </w:r>
      <w:proofErr w:type="gramStart"/>
      <w:r w:rsidRPr="00F34E83">
        <w:rPr>
          <w:rFonts w:ascii="Times New Roman" w:hAnsi="Times New Roman" w:cs="Times New Roman"/>
          <w:sz w:val="28"/>
          <w:szCs w:val="28"/>
        </w:rPr>
        <w:t>информационные</w:t>
      </w:r>
      <w:proofErr w:type="gramEnd"/>
      <w:r w:rsidRPr="00F34E83">
        <w:rPr>
          <w:rFonts w:ascii="Times New Roman" w:hAnsi="Times New Roman" w:cs="Times New Roman"/>
          <w:sz w:val="28"/>
          <w:szCs w:val="28"/>
        </w:rPr>
        <w:t xml:space="preserve"> познавательные УУД. Организация работы в рамках исследовательского проекта «Такие разные словари» поможет учащимся понять назначение словарей и справочников различного типа. Систематическое применение на любом этапе урока заданий, требующих обращения к словарю, выработает у детей привычку постоянно обращаться к ним и вне урока. </w:t>
      </w:r>
    </w:p>
    <w:p w:rsidR="008C21AB" w:rsidRPr="001A0D94" w:rsidRDefault="008C21AB" w:rsidP="0025455D">
      <w:pPr>
        <w:kinsoku w:val="0"/>
        <w:overflowPunct w:val="0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1AB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Фиксируется новое содержание, изученное на уроке, и </w:t>
      </w:r>
      <w:r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о</w:t>
      </w:r>
      <w:r w:rsidRPr="008C21AB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рганизуется рефлексия и самооценка учениками собственной учебной деятельности. В </w:t>
      </w:r>
      <w:r w:rsidRPr="008C21AB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lastRenderedPageBreak/>
        <w:t xml:space="preserve">завершение соотносятся ее цель и результаты, фиксируется степень их </w:t>
      </w:r>
      <w:r w:rsidRPr="001A0D94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соответствия, и намечаются дальнейшие цели деятельности</w:t>
      </w:r>
    </w:p>
    <w:p w:rsidR="008C21AB" w:rsidRPr="001A0D94" w:rsidRDefault="008C21AB" w:rsidP="009024FA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D94">
        <w:rPr>
          <w:rFonts w:ascii="Times New Roman" w:eastAsia="+mn-ea" w:hAnsi="Times New Roman" w:cs="Times New Roman"/>
          <w:iCs/>
          <w:color w:val="000000"/>
          <w:sz w:val="28"/>
          <w:szCs w:val="28"/>
          <w:lang w:eastAsia="ru-RU"/>
        </w:rPr>
        <w:t>-Как мы заканчиваем урок? (Анализируем свою работу)</w:t>
      </w:r>
    </w:p>
    <w:p w:rsidR="008C21AB" w:rsidRPr="001A0D94" w:rsidRDefault="008C21AB" w:rsidP="009024FA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D94">
        <w:rPr>
          <w:rFonts w:ascii="Times New Roman" w:eastAsia="+mn-ea" w:hAnsi="Times New Roman" w:cs="Times New Roman"/>
          <w:iCs/>
          <w:color w:val="000000"/>
          <w:sz w:val="28"/>
          <w:szCs w:val="28"/>
          <w:lang w:eastAsia="ru-RU"/>
        </w:rPr>
        <w:t>-Какова была цель урока? (Открыть способ решения уравнений с неизвестным уменьшаемым)</w:t>
      </w:r>
    </w:p>
    <w:p w:rsidR="008C21AB" w:rsidRPr="001A0D94" w:rsidRDefault="008C21AB" w:rsidP="009024FA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D94">
        <w:rPr>
          <w:rFonts w:ascii="Times New Roman" w:eastAsia="+mn-ea" w:hAnsi="Times New Roman" w:cs="Times New Roman"/>
          <w:iCs/>
          <w:color w:val="000000"/>
          <w:sz w:val="28"/>
          <w:szCs w:val="28"/>
          <w:lang w:eastAsia="ru-RU"/>
        </w:rPr>
        <w:t>-Достигли ли мы цели? Докажите.</w:t>
      </w:r>
    </w:p>
    <w:p w:rsidR="008C21AB" w:rsidRPr="001A0D94" w:rsidRDefault="008C21AB" w:rsidP="009024FA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D94">
        <w:rPr>
          <w:rFonts w:ascii="Times New Roman" w:eastAsia="+mn-ea" w:hAnsi="Times New Roman" w:cs="Times New Roman"/>
          <w:iCs/>
          <w:color w:val="000000"/>
          <w:sz w:val="28"/>
          <w:szCs w:val="28"/>
          <w:lang w:eastAsia="ru-RU"/>
        </w:rPr>
        <w:t>-Какие трудности у вас еще встречаются?</w:t>
      </w:r>
    </w:p>
    <w:p w:rsidR="008C21AB" w:rsidRPr="001A0D94" w:rsidRDefault="008C21AB" w:rsidP="009024FA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D94">
        <w:rPr>
          <w:rFonts w:ascii="Times New Roman" w:eastAsia="+mn-ea" w:hAnsi="Times New Roman" w:cs="Times New Roman"/>
          <w:iCs/>
          <w:color w:val="000000"/>
          <w:sz w:val="28"/>
          <w:szCs w:val="28"/>
          <w:lang w:eastAsia="ru-RU"/>
        </w:rPr>
        <w:t>-Прикрепите смайлики на ту ступеньку, которую достигли на этом уроке.</w:t>
      </w:r>
    </w:p>
    <w:p w:rsidR="008C21AB" w:rsidRPr="001A0D94" w:rsidRDefault="008C21AB" w:rsidP="009024FA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D94">
        <w:rPr>
          <w:rFonts w:ascii="Times New Roman" w:eastAsia="+mn-ea" w:hAnsi="Times New Roman" w:cs="Times New Roman"/>
          <w:iCs/>
          <w:color w:val="000000"/>
          <w:sz w:val="28"/>
          <w:szCs w:val="28"/>
          <w:lang w:eastAsia="ru-RU"/>
        </w:rPr>
        <w:t>-Ребята поставили себя на среднюю ступень. О чем это говорит? (Не все получалось, надо тренироваться)</w:t>
      </w:r>
    </w:p>
    <w:p w:rsidR="008C21AB" w:rsidRPr="001A0D94" w:rsidRDefault="008C21AB" w:rsidP="009024FA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D94">
        <w:rPr>
          <w:rFonts w:ascii="Times New Roman" w:eastAsia="+mn-ea" w:hAnsi="Times New Roman" w:cs="Times New Roman"/>
          <w:iCs/>
          <w:color w:val="000000"/>
          <w:sz w:val="28"/>
          <w:szCs w:val="28"/>
          <w:lang w:eastAsia="ru-RU"/>
        </w:rPr>
        <w:t>-Многие поставили себя на верхнюю ступень и это замечательно. Значит</w:t>
      </w:r>
      <w:r w:rsidR="00A46EF1" w:rsidRPr="001A0D94">
        <w:rPr>
          <w:rFonts w:ascii="Times New Roman" w:eastAsia="+mn-ea" w:hAnsi="Times New Roman" w:cs="Times New Roman"/>
          <w:iCs/>
          <w:color w:val="000000"/>
          <w:sz w:val="28"/>
          <w:szCs w:val="28"/>
          <w:lang w:eastAsia="ru-RU"/>
        </w:rPr>
        <w:t>,</w:t>
      </w:r>
      <w:r w:rsidRPr="001A0D94">
        <w:rPr>
          <w:rFonts w:ascii="Times New Roman" w:eastAsia="+mn-ea" w:hAnsi="Times New Roman" w:cs="Times New Roman"/>
          <w:iCs/>
          <w:color w:val="000000"/>
          <w:sz w:val="28"/>
          <w:szCs w:val="28"/>
          <w:lang w:eastAsia="ru-RU"/>
        </w:rPr>
        <w:t xml:space="preserve"> они уже сейчас чувствуют себя уверенно и могут браться за более трудные задания.</w:t>
      </w:r>
    </w:p>
    <w:p w:rsidR="001E0874" w:rsidRDefault="00575A63" w:rsidP="001A0D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Проанализировав результат своей работы и достижения учащихся, пришла к выводу, что современный урок предоставляет почву для новых идей и творческих находок, для реализации </w:t>
      </w:r>
      <w:r w:rsidR="001C625C">
        <w:rPr>
          <w:rFonts w:ascii="Times New Roman" w:hAnsi="Times New Roman" w:cs="Times New Roman"/>
          <w:sz w:val="28"/>
          <w:szCs w:val="28"/>
        </w:rPr>
        <w:t>ФГОС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0D94" w:rsidRDefault="001A0D94" w:rsidP="00902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50B" w:rsidRDefault="00A3450B" w:rsidP="00902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50B" w:rsidRDefault="00A3450B" w:rsidP="00902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44206" w:rsidRDefault="00B44206" w:rsidP="00902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E83">
        <w:rPr>
          <w:rFonts w:ascii="Times New Roman" w:hAnsi="Times New Roman" w:cs="Times New Roman"/>
          <w:sz w:val="28"/>
          <w:szCs w:val="28"/>
        </w:rPr>
        <w:t xml:space="preserve">Список литературы: </w:t>
      </w:r>
    </w:p>
    <w:p w:rsidR="00B44206" w:rsidRDefault="00B44206" w:rsidP="002545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E83">
        <w:rPr>
          <w:rFonts w:ascii="Times New Roman" w:hAnsi="Times New Roman" w:cs="Times New Roman"/>
          <w:sz w:val="28"/>
          <w:szCs w:val="28"/>
        </w:rPr>
        <w:t xml:space="preserve">1. Мельникова, Е.Л. Проблемный урок, или Как открывать знания с учениками: Пособие для учителя. – М., 2006. </w:t>
      </w:r>
    </w:p>
    <w:p w:rsidR="00B44206" w:rsidRDefault="00B44206" w:rsidP="002545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E83">
        <w:rPr>
          <w:rFonts w:ascii="Times New Roman" w:hAnsi="Times New Roman" w:cs="Times New Roman"/>
          <w:sz w:val="28"/>
          <w:szCs w:val="28"/>
        </w:rPr>
        <w:t>2. Михеева, Ю.В. Урок. В ч</w:t>
      </w:r>
      <w:r>
        <w:rPr>
          <w:rFonts w:ascii="Tahoma" w:hAnsi="Tahoma" w:cs="Tahoma"/>
          <w:sz w:val="28"/>
          <w:szCs w:val="28"/>
        </w:rPr>
        <w:t>ё</w:t>
      </w:r>
      <w:r w:rsidRPr="00F34E83">
        <w:rPr>
          <w:rFonts w:ascii="Times New Roman" w:hAnsi="Times New Roman" w:cs="Times New Roman"/>
          <w:sz w:val="28"/>
          <w:szCs w:val="28"/>
        </w:rPr>
        <w:t xml:space="preserve">м суть изменений с введением ФГОС начального общего образования: (Статья) // Науч. - </w:t>
      </w:r>
      <w:proofErr w:type="spellStart"/>
      <w:r w:rsidRPr="00F34E83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F34E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34E83">
        <w:rPr>
          <w:rFonts w:ascii="Times New Roman" w:hAnsi="Times New Roman" w:cs="Times New Roman"/>
          <w:sz w:val="28"/>
          <w:szCs w:val="28"/>
        </w:rPr>
        <w:t>жур</w:t>
      </w:r>
      <w:proofErr w:type="spellEnd"/>
      <w:r w:rsidRPr="00F34E83">
        <w:rPr>
          <w:rFonts w:ascii="Times New Roman" w:hAnsi="Times New Roman" w:cs="Times New Roman"/>
          <w:sz w:val="28"/>
          <w:szCs w:val="28"/>
        </w:rPr>
        <w:t xml:space="preserve">. «Академический вестник» / Мин. обр. МО ЦКО АСОУ. – 2011. – </w:t>
      </w:r>
      <w:proofErr w:type="spellStart"/>
      <w:r w:rsidRPr="00F34E83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F34E83">
        <w:rPr>
          <w:rFonts w:ascii="Times New Roman" w:hAnsi="Times New Roman" w:cs="Times New Roman"/>
          <w:sz w:val="28"/>
          <w:szCs w:val="28"/>
        </w:rPr>
        <w:t xml:space="preserve">. 1(3). – С. 46-54. </w:t>
      </w:r>
    </w:p>
    <w:p w:rsidR="00B44206" w:rsidRDefault="00B44206" w:rsidP="002545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E83">
        <w:rPr>
          <w:rFonts w:ascii="Times New Roman" w:hAnsi="Times New Roman" w:cs="Times New Roman"/>
          <w:sz w:val="28"/>
          <w:szCs w:val="28"/>
        </w:rPr>
        <w:t xml:space="preserve">3. Проектирование основной образовательной программы образовательного учреждения. – М.: Академкнига, 2010. </w:t>
      </w:r>
    </w:p>
    <w:p w:rsidR="00B44206" w:rsidRDefault="00B44206" w:rsidP="002545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E83">
        <w:rPr>
          <w:rFonts w:ascii="Times New Roman" w:hAnsi="Times New Roman" w:cs="Times New Roman"/>
          <w:sz w:val="28"/>
          <w:szCs w:val="28"/>
        </w:rPr>
        <w:t xml:space="preserve">4. Проектные задачи в начальной школе. Под редакцией </w:t>
      </w:r>
      <w:proofErr w:type="spellStart"/>
      <w:r w:rsidRPr="00F34E83">
        <w:rPr>
          <w:rFonts w:ascii="Times New Roman" w:hAnsi="Times New Roman" w:cs="Times New Roman"/>
          <w:sz w:val="28"/>
          <w:szCs w:val="28"/>
        </w:rPr>
        <w:t>А.Б.Воронцова</w:t>
      </w:r>
      <w:proofErr w:type="spellEnd"/>
      <w:r w:rsidRPr="00F34E83">
        <w:rPr>
          <w:rFonts w:ascii="Times New Roman" w:hAnsi="Times New Roman" w:cs="Times New Roman"/>
          <w:sz w:val="28"/>
          <w:szCs w:val="28"/>
        </w:rPr>
        <w:t>. – М.: Просвещение, 2010. 5. Федеральный образовательный стандарт начального общего образования. – М.: Просвещение, 2010.</w:t>
      </w:r>
    </w:p>
    <w:sectPr w:rsidR="00B44206" w:rsidSect="009024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930F2"/>
    <w:multiLevelType w:val="hybridMultilevel"/>
    <w:tmpl w:val="C34852EE"/>
    <w:lvl w:ilvl="0" w:tplc="F522D04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26F60C72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DCEE5968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28ABA32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9934D6A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0D56EEB8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6EE9D5C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3BA8F1C0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F344169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D1878C8"/>
    <w:multiLevelType w:val="hybridMultilevel"/>
    <w:tmpl w:val="AAB694A4"/>
    <w:lvl w:ilvl="0" w:tplc="EC34321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9BB4F2A2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D174F424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6C2F8B6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F6CA331C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094E7130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35AC588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82E633EE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97FC0EAA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F1D58A1"/>
    <w:multiLevelType w:val="hybridMultilevel"/>
    <w:tmpl w:val="C1DA6B1A"/>
    <w:lvl w:ilvl="0" w:tplc="26B44EA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1CC06C28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9CB4315E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372F97C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9E084A9C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C916C716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5427A40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52F8610E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CD98E5BC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077E"/>
    <w:rsid w:val="001A0D94"/>
    <w:rsid w:val="001C625C"/>
    <w:rsid w:val="001E0874"/>
    <w:rsid w:val="00216528"/>
    <w:rsid w:val="0025455D"/>
    <w:rsid w:val="0035462A"/>
    <w:rsid w:val="00363C55"/>
    <w:rsid w:val="003A23FE"/>
    <w:rsid w:val="003B602D"/>
    <w:rsid w:val="003E176D"/>
    <w:rsid w:val="004365C1"/>
    <w:rsid w:val="00471F77"/>
    <w:rsid w:val="004A1BC0"/>
    <w:rsid w:val="004E7A7A"/>
    <w:rsid w:val="0053403D"/>
    <w:rsid w:val="00575A63"/>
    <w:rsid w:val="00584986"/>
    <w:rsid w:val="005E1A4D"/>
    <w:rsid w:val="00651839"/>
    <w:rsid w:val="006736D4"/>
    <w:rsid w:val="006F109B"/>
    <w:rsid w:val="007419B1"/>
    <w:rsid w:val="00763352"/>
    <w:rsid w:val="0079583A"/>
    <w:rsid w:val="007D0F79"/>
    <w:rsid w:val="007D546A"/>
    <w:rsid w:val="008C21AB"/>
    <w:rsid w:val="009024FA"/>
    <w:rsid w:val="009E118A"/>
    <w:rsid w:val="00A3450B"/>
    <w:rsid w:val="00A46EF1"/>
    <w:rsid w:val="00A74818"/>
    <w:rsid w:val="00B44206"/>
    <w:rsid w:val="00B61C77"/>
    <w:rsid w:val="00C163DF"/>
    <w:rsid w:val="00D32377"/>
    <w:rsid w:val="00DA5605"/>
    <w:rsid w:val="00DF2CF6"/>
    <w:rsid w:val="00E11209"/>
    <w:rsid w:val="00E44F2A"/>
    <w:rsid w:val="00F12D14"/>
    <w:rsid w:val="00F34E83"/>
    <w:rsid w:val="00F4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F7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1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D3237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5E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E1A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1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937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93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942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943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947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95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948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952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954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955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957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959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941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946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951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953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956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96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5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6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Viktoriya</dc:creator>
  <cp:keywords/>
  <dc:description/>
  <cp:lastModifiedBy>Viktoriya</cp:lastModifiedBy>
  <cp:revision>12</cp:revision>
  <cp:lastPrinted>2017-12-14T20:01:00Z</cp:lastPrinted>
  <dcterms:created xsi:type="dcterms:W3CDTF">2017-12-13T17:12:00Z</dcterms:created>
  <dcterms:modified xsi:type="dcterms:W3CDTF">2018-05-12T18:20:00Z</dcterms:modified>
</cp:coreProperties>
</file>