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14" w:rsidRPr="00DD4F14" w:rsidRDefault="00DD4F14" w:rsidP="006A0C2C">
      <w:pPr>
        <w:jc w:val="both"/>
        <w:rPr>
          <w:rFonts w:ascii="SL_Times New Roman" w:eastAsia="Calibri" w:hAnsi="SL_Times New Roman" w:cs="Times New Roman"/>
          <w:bCs/>
          <w:sz w:val="28"/>
          <w:szCs w:val="28"/>
          <w:lang w:val="tt-RU"/>
        </w:rPr>
      </w:pPr>
      <w:bookmarkStart w:id="0" w:name="_GoBack"/>
    </w:p>
    <w:p w:rsidR="00DD4F14" w:rsidRDefault="00DD4F14" w:rsidP="00DD4F14">
      <w:pPr>
        <w:jc w:val="center"/>
        <w:rPr>
          <w:rFonts w:ascii="SL_Times New Roman" w:eastAsia="Calibri" w:hAnsi="SL_Times New Roman" w:cs="Times New Roman"/>
          <w:b/>
          <w:bCs/>
          <w:i/>
          <w:sz w:val="28"/>
          <w:szCs w:val="28"/>
          <w:lang w:val="tt-RU"/>
        </w:rPr>
      </w:pPr>
      <w:r w:rsidRPr="00DD4F14">
        <w:rPr>
          <w:rFonts w:ascii="SL_Times New Roman" w:eastAsia="Calibri" w:hAnsi="SL_Times New Roman" w:cs="Times New Roman"/>
          <w:b/>
          <w:bCs/>
          <w:i/>
          <w:sz w:val="28"/>
          <w:szCs w:val="28"/>
          <w:lang w:val="tt-RU"/>
        </w:rPr>
        <w:t>Татар мәктәпләренең 5 нче</w:t>
      </w:r>
      <w:r>
        <w:rPr>
          <w:rFonts w:ascii="SL_Times New Roman" w:eastAsia="Calibri" w:hAnsi="SL_Times New Roman" w:cs="Times New Roman"/>
          <w:b/>
          <w:bCs/>
          <w:i/>
          <w:sz w:val="28"/>
          <w:szCs w:val="28"/>
          <w:lang w:val="tt-RU"/>
        </w:rPr>
        <w:t xml:space="preserve"> сыйныф укучылары өчен әдәбиятт</w:t>
      </w:r>
      <w:r w:rsidRPr="00DD4F14">
        <w:rPr>
          <w:rFonts w:ascii="SL_Times New Roman" w:eastAsia="Calibri" w:hAnsi="SL_Times New Roman" w:cs="Times New Roman"/>
          <w:b/>
          <w:bCs/>
          <w:i/>
          <w:sz w:val="28"/>
          <w:szCs w:val="28"/>
          <w:lang w:val="tt-RU"/>
        </w:rPr>
        <w:t>ан</w:t>
      </w:r>
    </w:p>
    <w:p w:rsidR="00DD4F14" w:rsidRPr="00DD4F14" w:rsidRDefault="00DD4F14" w:rsidP="00DD4F14">
      <w:pPr>
        <w:jc w:val="center"/>
        <w:rPr>
          <w:rFonts w:ascii="SL_Times New Roman" w:eastAsia="Calibri" w:hAnsi="SL_Times New Roman" w:cs="Times New Roman"/>
          <w:b/>
          <w:bCs/>
          <w:i/>
          <w:sz w:val="28"/>
          <w:szCs w:val="28"/>
          <w:lang w:val="tt-RU"/>
        </w:rPr>
      </w:pPr>
      <w:r w:rsidRPr="00DD4F14">
        <w:rPr>
          <w:rFonts w:ascii="SL_Times New Roman" w:eastAsia="Calibri" w:hAnsi="SL_Times New Roman" w:cs="Times New Roman"/>
          <w:b/>
          <w:bCs/>
          <w:i/>
          <w:sz w:val="28"/>
          <w:szCs w:val="28"/>
          <w:lang w:val="tt-RU"/>
        </w:rPr>
        <w:t xml:space="preserve"> дәрес эшкәртмәсе</w:t>
      </w:r>
    </w:p>
    <w:p w:rsidR="00F228F9" w:rsidRPr="00F228F9" w:rsidRDefault="00F228F9" w:rsidP="006A0C2C">
      <w:pPr>
        <w:jc w:val="both"/>
        <w:rPr>
          <w:rFonts w:ascii="SL_Times New Roman" w:eastAsia="Calibri" w:hAnsi="SL_Times New Roman" w:cs="Times New Roman"/>
          <w:bCs/>
          <w:sz w:val="28"/>
          <w:szCs w:val="28"/>
          <w:lang w:val="tt-RU"/>
        </w:rPr>
      </w:pPr>
      <w:r>
        <w:rPr>
          <w:rFonts w:ascii="SL_Times New Roman" w:eastAsia="Calibri" w:hAnsi="SL_Times New Roman" w:cs="Times New Roman"/>
          <w:bCs/>
          <w:sz w:val="28"/>
          <w:szCs w:val="28"/>
          <w:lang w:val="tt-RU"/>
        </w:rPr>
        <w:t>Тема: Габдулла Тукайның “Шүрәле” поэмасындагы сурәтләү чаралары һәм персона</w:t>
      </w:r>
      <w:r w:rsidRPr="00DD4F14">
        <w:rPr>
          <w:rFonts w:ascii="SL_Times New Roman" w:eastAsia="Calibri" w:hAnsi="SL_Times New Roman" w:cs="Times New Roman"/>
          <w:bCs/>
          <w:sz w:val="28"/>
          <w:szCs w:val="28"/>
          <w:lang w:val="tt-RU"/>
        </w:rPr>
        <w:t>ж</w:t>
      </w:r>
      <w:r>
        <w:rPr>
          <w:rFonts w:ascii="SL_Times New Roman" w:eastAsia="Calibri" w:hAnsi="SL_Times New Roman" w:cs="Times New Roman"/>
          <w:bCs/>
          <w:sz w:val="28"/>
          <w:szCs w:val="28"/>
          <w:lang w:val="tt-RU"/>
        </w:rPr>
        <w:t>лар.</w:t>
      </w:r>
      <w:r w:rsidR="004B2329">
        <w:rPr>
          <w:rFonts w:ascii="SL_Times New Roman" w:eastAsia="Calibri" w:hAnsi="SL_Times New Roman" w:cs="Times New Roman"/>
          <w:bCs/>
          <w:sz w:val="28"/>
          <w:szCs w:val="28"/>
          <w:lang w:val="tt-RU"/>
        </w:rPr>
        <w:t xml:space="preserve"> (Сингапур методикасын өлешчә кулланып оештырылган дәрес)</w:t>
      </w:r>
    </w:p>
    <w:bookmarkEnd w:id="0"/>
    <w:p w:rsidR="006A0C2C" w:rsidRPr="006A0C2C" w:rsidRDefault="006A0C2C" w:rsidP="006A0C2C">
      <w:pPr>
        <w:jc w:val="both"/>
        <w:rPr>
          <w:rFonts w:ascii="SL_Times New Roman" w:eastAsia="Calibri" w:hAnsi="SL_Times New Roman" w:cs="Times New Roman"/>
          <w:bCs/>
          <w:sz w:val="28"/>
          <w:szCs w:val="28"/>
          <w:lang w:val="tt-RU"/>
        </w:rPr>
      </w:pPr>
      <w:r w:rsidRPr="006A0C2C">
        <w:rPr>
          <w:rFonts w:ascii="SL_Times New Roman" w:eastAsia="Calibri" w:hAnsi="SL_Times New Roman" w:cs="Times New Roman"/>
          <w:bCs/>
          <w:sz w:val="28"/>
          <w:szCs w:val="28"/>
          <w:lang w:val="tt-RU"/>
        </w:rPr>
        <w:t>Максат:</w:t>
      </w:r>
    </w:p>
    <w:p w:rsidR="00C0471E" w:rsidRPr="006A0C2C" w:rsidRDefault="006A0C2C" w:rsidP="00D4010A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2C">
        <w:rPr>
          <w:rFonts w:ascii="SL_Times New Roman" w:eastAsia="Calibri" w:hAnsi="SL_Times New Roman" w:cs="Times New Roman"/>
          <w:bCs/>
          <w:sz w:val="28"/>
          <w:szCs w:val="28"/>
          <w:lang w:val="tt-RU"/>
        </w:rPr>
        <w:t xml:space="preserve">1.”Шүрәле” поэмасына </w:t>
      </w:r>
      <w:r w:rsidRPr="006A0C2C">
        <w:rPr>
          <w:sz w:val="28"/>
          <w:szCs w:val="28"/>
          <w:lang w:val="tt-RU"/>
        </w:rPr>
        <w:t>анализ ясау күнекмәләрен камилләштерү</w:t>
      </w:r>
      <w:r w:rsidRPr="006A0C2C">
        <w:rPr>
          <w:rFonts w:ascii="SL_Times New Roman" w:eastAsia="Calibri" w:hAnsi="SL_Times New Roman" w:cs="Times New Roman"/>
          <w:bCs/>
          <w:sz w:val="28"/>
          <w:szCs w:val="28"/>
          <w:lang w:val="tt-RU"/>
        </w:rPr>
        <w:t>. Пейзаж турында төшенчә бирү</w:t>
      </w:r>
      <w:r w:rsidR="00F228F9">
        <w:rPr>
          <w:rFonts w:ascii="SL_Times New Roman" w:eastAsia="Calibri" w:hAnsi="SL_Times New Roman" w:cs="Times New Roman"/>
          <w:bCs/>
          <w:sz w:val="28"/>
          <w:szCs w:val="28"/>
          <w:lang w:val="tt-RU"/>
        </w:rPr>
        <w:t>.</w:t>
      </w:r>
    </w:p>
    <w:p w:rsidR="00C0471E" w:rsidRPr="006A0C2C" w:rsidRDefault="006A0C2C" w:rsidP="00D4010A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Укучыларның фикерләү дә</w:t>
      </w:r>
      <w:proofErr w:type="gramStart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әҗәсен </w:t>
      </w:r>
      <w:proofErr w:type="spellStart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бәйләнешле</w:t>
      </w:r>
      <w:proofErr w:type="spellEnd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сөйләм</w:t>
      </w:r>
      <w:proofErr w:type="spellEnd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телен</w:t>
      </w:r>
      <w:proofErr w:type="spellEnd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үстерү</w:t>
      </w:r>
      <w:proofErr w:type="spellEnd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471E" w:rsidRPr="006A0C2C" w:rsidRDefault="006A0C2C" w:rsidP="00D4010A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proofErr w:type="spellStart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Табигатькә</w:t>
      </w:r>
      <w:proofErr w:type="spellEnd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хөрмәт</w:t>
      </w:r>
      <w:proofErr w:type="spellEnd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мәрхәмәт</w:t>
      </w:r>
      <w:proofErr w:type="spellEnd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игътибарлылык</w:t>
      </w:r>
      <w:proofErr w:type="spellEnd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тәрбияләү</w:t>
      </w:r>
      <w:proofErr w:type="spellEnd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10A" w:rsidRPr="006A0C2C" w:rsidRDefault="0080691D" w:rsidP="006A0C2C">
      <w:pPr>
        <w:ind w:left="360"/>
        <w:jc w:val="both"/>
        <w:rPr>
          <w:rFonts w:ascii="SL_Times New Roman" w:eastAsia="Calibri" w:hAnsi="SL_Times New Roman" w:cs="Times New Roman"/>
          <w:bCs/>
          <w:sz w:val="28"/>
          <w:szCs w:val="28"/>
          <w:lang w:val="tt-RU"/>
        </w:rPr>
      </w:pPr>
      <w:r w:rsidRPr="006A0C2C">
        <w:rPr>
          <w:rFonts w:ascii="SL_Times New Roman" w:eastAsia="Calibri" w:hAnsi="SL_Times New Roman" w:cs="Times New Roman"/>
          <w:bCs/>
          <w:sz w:val="28"/>
          <w:szCs w:val="28"/>
          <w:lang w:val="tt-RU"/>
        </w:rPr>
        <w:t xml:space="preserve">               </w:t>
      </w:r>
      <w:r w:rsidR="006A0C2C" w:rsidRPr="006A0C2C">
        <w:rPr>
          <w:rFonts w:ascii="SL_Times New Roman" w:eastAsia="Calibri" w:hAnsi="SL_Times New Roman" w:cs="Times New Roman"/>
          <w:bCs/>
          <w:sz w:val="28"/>
          <w:szCs w:val="28"/>
          <w:lang w:val="tt-RU"/>
        </w:rPr>
        <w:t xml:space="preserve">         </w:t>
      </w:r>
      <w:r w:rsidRPr="006A0C2C">
        <w:rPr>
          <w:rFonts w:ascii="SL_Times New Roman" w:eastAsia="Calibri" w:hAnsi="SL_Times New Roman" w:cs="Times New Roman"/>
          <w:bCs/>
          <w:sz w:val="28"/>
          <w:szCs w:val="28"/>
          <w:lang w:val="tt-RU"/>
        </w:rPr>
        <w:t xml:space="preserve">                                  </w:t>
      </w:r>
    </w:p>
    <w:p w:rsidR="00C0471E" w:rsidRPr="006A0C2C" w:rsidRDefault="006A0C2C" w:rsidP="00D40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Дәрес тибы: беренчел </w:t>
      </w:r>
      <w:r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белемнәрне кабатлау, яңа белемнәрне ныгыту</w:t>
      </w:r>
    </w:p>
    <w:p w:rsidR="006A0C2C" w:rsidRDefault="006A0C2C" w:rsidP="00506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C0471E" w:rsidRPr="006A0C2C" w:rsidRDefault="006A0C2C" w:rsidP="006A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Файдаланылган материал</w:t>
      </w:r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сыйныф</w:t>
      </w:r>
      <w:proofErr w:type="spellEnd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әдәбият</w:t>
      </w:r>
      <w:proofErr w:type="spellEnd"/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дәреслеге</w:t>
      </w:r>
    </w:p>
    <w:p w:rsidR="006A0C2C" w:rsidRDefault="006A0C2C" w:rsidP="00506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C0471E" w:rsidRPr="006A0C2C" w:rsidRDefault="006A0C2C" w:rsidP="00DD4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Җиһазлау</w:t>
      </w:r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 Г.Тукай портреты,  рәсемнәр;</w:t>
      </w:r>
    </w:p>
    <w:p w:rsidR="00C0471E" w:rsidRPr="006A0C2C" w:rsidRDefault="006A0C2C" w:rsidP="006A0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6A0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Дәрес барышы</w:t>
      </w:r>
    </w:p>
    <w:p w:rsidR="0069686D" w:rsidRDefault="006A0C2C" w:rsidP="006A0C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- Алдагы дәресләрдә без Г.Тукайның “Шүрәле” поэмасы белән таныштык. </w:t>
      </w:r>
      <w:r w:rsidR="0069686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Дәрес башында без сезнең белән алдагы дәрестә сөйләнгәннәр буенча үзебезнең белем дәрәҗәсен билгеләү өчен, “Клок баддис” структурасын кулланып эш итәбез. Һәммәгез дә сәгат</w:t>
      </w:r>
      <w:r w:rsidR="0069686D" w:rsidRPr="0069686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ь</w:t>
      </w:r>
      <w:r w:rsidR="0069686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12 гә очрашырга тиешле иптәшегез янәшәсенә барып, бер-берегезгә “Шүрәле” поэмасының эчтәлеген сөйләгез. (Эш “Шүрәле” балетыннан китерелгән музыка туктатылганчы дәвам итә.) </w:t>
      </w:r>
    </w:p>
    <w:p w:rsidR="0069686D" w:rsidRPr="0069686D" w:rsidRDefault="0069686D" w:rsidP="006A0C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Ә хәзер без алдыбыздагы битләрне алып дәрес башына без нинди сорауларга җавап беләбез икән, шуны ачыклап китәрбез. Бу структура “До и после” дип атала.</w:t>
      </w:r>
    </w:p>
    <w:p w:rsidR="009B55C2" w:rsidRPr="00BD1B39" w:rsidRDefault="0069686D" w:rsidP="006A0C2C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 xml:space="preserve">- </w:t>
      </w:r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Бу дәрестә без Г.Тукайны</w:t>
      </w:r>
      <w:r w:rsidR="00506EC2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ң “Шүрәле” әсәре белән танышуыбызны </w:t>
      </w:r>
      <w:r w:rsidR="00506E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дәвам итәбез</w:t>
      </w:r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. </w:t>
      </w:r>
      <w:r w:rsidR="00C0471E" w:rsidRPr="009B55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Яраткан шагыйребез иркен һавалы, саф чишмәле, сандугачлы табигать почмагын искиткеч итеп сурәтли. </w:t>
      </w:r>
    </w:p>
    <w:p w:rsidR="00C0471E" w:rsidRPr="006A0C2C" w:rsidRDefault="00C0471E" w:rsidP="006A0C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C06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-         Укучылар, беренче бүлеккә нәрсә дип исем куярга мөмкин булыр иде?</w:t>
      </w:r>
      <w:r w:rsidRPr="00506E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F228F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 </w:t>
      </w:r>
      <w:r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Әйе, шагыйрь, искиткеч нәфис итеп, Кырлай табигатен сурәтли. Тукай пейзажы табигый буяулары, мәһабәт күренеше белән күңелне тарта, укыган саен, хисләрне яңарта, тирә-як матурлыгын күрергә ярдәм итә.</w:t>
      </w:r>
      <w:r w:rsidR="00F228F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)</w:t>
      </w:r>
    </w:p>
    <w:p w:rsidR="00C06A24" w:rsidRPr="009B55C2" w:rsidRDefault="00C0471E" w:rsidP="009B55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-         </w:t>
      </w:r>
      <w:r w:rsidRPr="006A0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Укучылар, ә нәрсә соң ул пейзаж?</w:t>
      </w:r>
      <w:r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  <w:r w:rsidR="009B55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</w:t>
      </w:r>
      <w:r w:rsidR="00C06A24" w:rsidRPr="00C06A24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Пейзаж – француз сүзе, әдәби әсәрдә сурәтләнгән табигать, авыл һәм шәһәр күренешләре.</w:t>
      </w:r>
      <w:r w:rsidR="009B55C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C06A24" w:rsidRPr="00C06A24" w:rsidRDefault="009B55C2" w:rsidP="006A0C2C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 </w:t>
      </w:r>
      <w:r w:rsidRPr="009B55C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tt-RU"/>
        </w:rPr>
        <w:t>Ө</w:t>
      </w:r>
      <w:r w:rsidR="00C06A24" w:rsidRPr="009B55C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tt-RU"/>
        </w:rPr>
        <w:t>й эшен уку, укучылар ясаган рәсемнәрне карау</w:t>
      </w:r>
      <w:r w:rsidR="00C06A24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.</w:t>
      </w:r>
      <w:r w:rsidR="00580E83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(</w:t>
      </w:r>
      <w:r w:rsidR="00580E83" w:rsidRPr="00580E8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tt-RU"/>
        </w:rPr>
        <w:t>Төркемнәрдә</w:t>
      </w:r>
      <w:r w:rsidR="00E752D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tt-RU"/>
        </w:rPr>
        <w:t xml:space="preserve"> 1 нче</w:t>
      </w:r>
      <w:r w:rsidR="00580E83" w:rsidRPr="00580E8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tt-RU"/>
        </w:rPr>
        <w:t xml:space="preserve"> эш</w:t>
      </w:r>
      <w:r w:rsidR="00580E83" w:rsidRPr="00E752DE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: </w:t>
      </w:r>
      <w:r w:rsidR="00E752DE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="00580E83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һ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әр төркемнән 1нче сан астындагы укучы үз рәсеме турында сөйли. 2 нче сан астындагы укучы төркемдәге иптәшләренең рәсемнәрен җыеп укытучыга бирә)</w:t>
      </w:r>
    </w:p>
    <w:p w:rsidR="00C06A24" w:rsidRPr="00F228F9" w:rsidRDefault="009B55C2" w:rsidP="006A0C2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- </w:t>
      </w:r>
      <w:r w:rsidRPr="009B55C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Укучылар, берече бүлектә сүз Кырлай авылының табигате турында бара дидек.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Ә </w:t>
      </w:r>
      <w:r w:rsidR="00C06A24" w:rsidRPr="00C06A24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Кырлай авылы –шагыйрьнең туган авылымы?</w:t>
      </w:r>
      <w:r w:rsidR="00F228F9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(</w:t>
      </w:r>
      <w:r w:rsidR="00C06A24" w:rsidRPr="00C06A24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Юк. Ул анда Сәгъди абзый гаиләсендә (1992-1994нче еллар) яшәгән.</w:t>
      </w:r>
      <w:r w:rsidR="00F228F9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C06A24" w:rsidRPr="00F228F9" w:rsidRDefault="00C06A24" w:rsidP="006A0C2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 </w:t>
      </w:r>
      <w:r w:rsidR="009B55C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- </w:t>
      </w:r>
      <w:r w:rsidRPr="00C06A24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Туган авылы булмаса да, ул аны </w:t>
      </w:r>
      <w:r w:rsidR="009B55C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ни өчен бик яратып сурәтли соң</w:t>
      </w:r>
      <w:r w:rsidRPr="00C06A24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?</w:t>
      </w:r>
      <w:r w:rsidR="00F228F9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(</w:t>
      </w:r>
      <w:r w:rsidRPr="00C06A24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Бу авыл шагыйрьгә таныш булганга, бик кадерле һәм якын. Үзенең тормышы белән бәйле урыннар гына кешегә якын, кадерле була.</w:t>
      </w:r>
      <w:r w:rsidR="00F228F9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C06A24" w:rsidRPr="00F228F9" w:rsidRDefault="009B55C2" w:rsidP="006A0C2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- Балалар, </w:t>
      </w:r>
      <w:r w:rsidR="00C06A24" w:rsidRPr="00C06A24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Кырлай авылы турында шагыйрь “Исемдә калганнар” әсәрендә ничек әйткән иде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әле</w:t>
      </w:r>
      <w:r w:rsidR="00C06A24" w:rsidRPr="00C06A24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?</w:t>
      </w:r>
      <w:r w:rsidR="00F228F9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(</w:t>
      </w:r>
      <w:r w:rsidR="00C06A24" w:rsidRPr="00C06A24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Кырлай авылы – минем дөньяга күзем ачылган урын.</w:t>
      </w:r>
      <w:r w:rsidR="00F228F9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9B55C2" w:rsidRPr="00C06A24" w:rsidRDefault="009B55C2" w:rsidP="006A0C2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- </w:t>
      </w:r>
      <w:r w:rsidR="00C06A24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У</w:t>
      </w:r>
      <w:r w:rsidR="00C06A24" w:rsidRPr="00C06A24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л ни өчен шулай дип әйткән икән?</w:t>
      </w:r>
      <w:r w:rsidR="00F228F9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(</w:t>
      </w:r>
      <w:r w:rsidRPr="009B55C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Чөнки ул монда белем алган, бик күп эшләргә өйрәнгән.</w:t>
      </w:r>
      <w:r w:rsidR="00F228F9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C06A24" w:rsidRPr="00F228F9" w:rsidRDefault="00C06A24" w:rsidP="006A0C2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 </w:t>
      </w:r>
      <w:r w:rsidR="009B55C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- </w:t>
      </w:r>
      <w:r w:rsidRPr="00C06A24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Pr="00C06A24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Аның эшкә өйрәнүе кайсы юлларда чагылган?</w:t>
      </w:r>
      <w:r w:rsidR="00F228F9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(</w:t>
      </w:r>
      <w:r w:rsidR="009B55C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Pr="00C06A24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... Җирне әз-мәз тырмалап,</w:t>
      </w:r>
      <w:r w:rsidR="00F228F9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</w:t>
      </w:r>
      <w:r w:rsidRPr="00C06A24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Чәчкән идем, урган идем</w:t>
      </w:r>
      <w:r w:rsidR="009B55C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...</w:t>
      </w:r>
      <w:r w:rsidR="00F228F9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C06A24" w:rsidRPr="00C06A24" w:rsidRDefault="00C06A24" w:rsidP="006A0C2C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 w:rsidRPr="00C06A24">
        <w:rPr>
          <w:rFonts w:ascii="Times New Roman" w:eastAsia="Calibri" w:hAnsi="Times New Roman" w:cs="Times New Roman"/>
          <w:bCs/>
          <w:sz w:val="28"/>
          <w:szCs w:val="28"/>
          <w:lang w:val="tt-RU"/>
        </w:rPr>
        <w:lastRenderedPageBreak/>
        <w:t xml:space="preserve"> </w:t>
      </w:r>
      <w:r w:rsidR="009B55C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- </w:t>
      </w:r>
      <w:r w:rsidRPr="00C06A24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Әйе, укучылар, кечкенә Габдулла беренче мәртәбә дөньяны танып белә башлый. Аның матурлыгын, калын урманнарын күрә һәм ярата. Алга таба ул нәкъ менә урман турында яза.</w:t>
      </w:r>
      <w:r w:rsidR="009B55C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</w:p>
    <w:p w:rsidR="00C06A24" w:rsidRDefault="009B55C2" w:rsidP="006A0C2C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- </w:t>
      </w:r>
      <w:r w:rsidR="00BD1B39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Табигат</w:t>
      </w:r>
      <w:r w:rsidR="00BD1B39" w:rsidRPr="00BD1B39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ь</w:t>
      </w:r>
      <w:r w:rsidR="00BD1B39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не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сурәтләү өчен</w:t>
      </w:r>
      <w:r w:rsidR="0082190F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автор нинди сурәтләү алымнары</w:t>
      </w:r>
      <w:r w:rsidR="00C06A24" w:rsidRPr="00C06A24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кулланган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соң</w:t>
      </w:r>
      <w:r w:rsidR="00C06A24" w:rsidRPr="00C06A24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?</w:t>
      </w:r>
      <w:r w:rsidR="0082190F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</w:t>
      </w:r>
      <w:r w:rsidR="0082190F" w:rsidRPr="0082190F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(гипербола, чагыштыру, эпитет) Моннан тыш автор тарафыннан поэмага бик күп эндәшләр дә кертелгән.</w:t>
      </w:r>
      <w:r w:rsidR="0082190F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="0082190F" w:rsidRPr="00F228F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tt-RU"/>
        </w:rPr>
        <w:t xml:space="preserve">Төркемнәргә </w:t>
      </w:r>
      <w:r w:rsidR="00E752D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tt-RU"/>
        </w:rPr>
        <w:t xml:space="preserve">2 нче </w:t>
      </w:r>
      <w:r w:rsidR="0082190F" w:rsidRPr="00F228F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tt-RU"/>
        </w:rPr>
        <w:t>эш</w:t>
      </w:r>
      <w:r w:rsidR="0082190F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: 1 нче төркем</w:t>
      </w:r>
      <w:r w:rsidR="00E752DE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="0082190F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- чагыштырулар, 2 нче төркем – эпитетлар, 3 нче төркем – гиперболалар, 4 нче төркем – эндәшләр эзли. (Һәр төркемнең 3 нче сан астындагы укучысына сүз бирелә, җаваплар тыңлана)</w:t>
      </w:r>
    </w:p>
    <w:p w:rsidR="00E752DE" w:rsidRDefault="00E752DE" w:rsidP="0082190F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</w:p>
    <w:p w:rsidR="0082190F" w:rsidRDefault="0082190F" w:rsidP="0082190F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Бик хозур! Рәт-рәт тора, гаскәр кеби, чыршы, нарат;</w:t>
      </w:r>
    </w:p>
    <w:p w:rsidR="0082190F" w:rsidRDefault="0082190F" w:rsidP="0082190F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Төпләрендә ятканым бар, хәл җыеп, күккә карап.</w:t>
      </w:r>
    </w:p>
    <w:p w:rsidR="0082190F" w:rsidRDefault="0082190F" w:rsidP="0082190F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Юкә, каеннар төбендә кузгалаклар, гөмбәләр</w:t>
      </w:r>
    </w:p>
    <w:p w:rsidR="0082190F" w:rsidRPr="00C06A24" w:rsidRDefault="0082190F" w:rsidP="0082190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Берлә бергә үсә аллы-гөлле гөлләр, гонҗәләр.</w:t>
      </w:r>
    </w:p>
    <w:p w:rsidR="00C06A24" w:rsidRDefault="0082190F" w:rsidP="006A0C2C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- </w:t>
      </w:r>
      <w:r w:rsidR="00C06A24" w:rsidRPr="0082190F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Бу юлларны укыгач, сез урманны ничек күз алдына китердегез? Сезнең урманда булганыгыз бармы?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(У</w:t>
      </w:r>
      <w:r w:rsidR="00C06A24" w:rsidRPr="00C06A24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рман һәрберебезгә якын, таныш. Без анда җиләккә,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="00C06A24" w:rsidRPr="00C06A24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чикләвеккә, гөмбәгә барабыз. Урман кешеләргә күп файда ки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терә. Шуңа күрә урманнарны   </w:t>
      </w:r>
      <w:r w:rsidR="00C06A24" w:rsidRPr="00C06A24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сакларга кирәк.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E5407B" w:rsidRPr="00E5407B" w:rsidRDefault="00E5407B" w:rsidP="00E540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E5407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Физкультминута.</w:t>
      </w:r>
    </w:p>
    <w:p w:rsidR="00E5407B" w:rsidRPr="00506EC2" w:rsidRDefault="00E5407B" w:rsidP="00E540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t>Шүрәле күзен ачты,</w:t>
      </w:r>
    </w:p>
    <w:p w:rsidR="00E5407B" w:rsidRPr="00506EC2" w:rsidRDefault="00E5407B" w:rsidP="00E540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t>Төпкә дә менеп басты.</w:t>
      </w:r>
    </w:p>
    <w:p w:rsidR="00E5407B" w:rsidRPr="00506EC2" w:rsidRDefault="00E5407B" w:rsidP="00E540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t>Уңга - сулга карады,</w:t>
      </w:r>
    </w:p>
    <w:p w:rsidR="00E5407B" w:rsidRPr="00506EC2" w:rsidRDefault="00E5407B" w:rsidP="00E540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t>Унга кадәр санады.</w:t>
      </w:r>
    </w:p>
    <w:p w:rsidR="00E5407B" w:rsidRPr="00506EC2" w:rsidRDefault="00E5407B" w:rsidP="00E540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t>1, 2, 3 – утырды,</w:t>
      </w:r>
    </w:p>
    <w:p w:rsidR="00E5407B" w:rsidRPr="00506EC2" w:rsidRDefault="00E5407B" w:rsidP="00E540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lastRenderedPageBreak/>
        <w:t>1, 2, 3 – ул торды.</w:t>
      </w:r>
    </w:p>
    <w:p w:rsidR="00E5407B" w:rsidRPr="00506EC2" w:rsidRDefault="00E5407B" w:rsidP="00E540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t>Я ботакка тотынып,</w:t>
      </w:r>
    </w:p>
    <w:p w:rsidR="00E5407B" w:rsidRPr="00506EC2" w:rsidRDefault="00E5407B" w:rsidP="00E540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t>Алды таган атынып.</w:t>
      </w:r>
    </w:p>
    <w:p w:rsidR="00E5407B" w:rsidRPr="00506EC2" w:rsidRDefault="00E5407B" w:rsidP="00E540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t>Алан тулы төп тә төп,</w:t>
      </w:r>
    </w:p>
    <w:p w:rsidR="00E5407B" w:rsidRPr="00506EC2" w:rsidRDefault="00E5407B" w:rsidP="00E540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t>Сикергәли дөп тә дөп.</w:t>
      </w:r>
    </w:p>
    <w:p w:rsidR="00E5407B" w:rsidRPr="00506EC2" w:rsidRDefault="00E5407B" w:rsidP="00E540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t>Аннан кинәт тартыла.</w:t>
      </w:r>
    </w:p>
    <w:p w:rsidR="00E5407B" w:rsidRPr="00506EC2" w:rsidRDefault="00E5407B" w:rsidP="00E540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t>Гимнастика тәмам була.</w:t>
      </w:r>
    </w:p>
    <w:p w:rsidR="00E5407B" w:rsidRPr="00C06A24" w:rsidRDefault="00E5407B" w:rsidP="006A0C2C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</w:p>
    <w:p w:rsidR="00540152" w:rsidRPr="00A65E8D" w:rsidRDefault="00A65E8D" w:rsidP="006A0C2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- </w:t>
      </w:r>
      <w:r w:rsidR="00540152" w:rsidRP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Былтыр кем ул?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(</w:t>
      </w:r>
      <w:r w:rsidR="00540152" w:rsidRPr="0054015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Былтыр тормышчан образ. Ул –реаль  образ ,урманга китә.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A65E8D" w:rsidRDefault="00540152" w:rsidP="006A0C2C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="00A65E8D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- Былтыр н</w:t>
      </w:r>
      <w:r w:rsidRP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иләр башкара ул?</w:t>
      </w:r>
      <w:r w:rsidR="00A65E8D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(</w:t>
      </w:r>
      <w:r w:rsidR="00F228F9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Ат җигеп б</w:t>
      </w:r>
      <w:r w:rsidRPr="0054015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ик тырышып утын кисә. Ул эшчән, тапкыр һәм хәйләкәр.</w:t>
      </w:r>
      <w:r w:rsidR="00A65E8D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540152" w:rsidRPr="00A65E8D" w:rsidRDefault="00A65E8D" w:rsidP="006A0C2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- </w:t>
      </w:r>
      <w:r w:rsidR="0054015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="00540152" w:rsidRP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Әйдәгез, чагыштырып карыйк әле: Былтыр көчлерәкме, әллә Шүрәлеме?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(</w:t>
      </w:r>
      <w:r w:rsidR="00540152" w:rsidRPr="0054015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Әкият герое буларак, Шүрәле җиңелә.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540152" w:rsidRPr="00540152" w:rsidRDefault="00540152" w:rsidP="006A0C2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="00A65E8D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- </w:t>
      </w:r>
      <w:r w:rsidRP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Былтыр Шүрәлене көч белән җиңдеме?</w:t>
      </w:r>
      <w:r w:rsidR="00A65E8D" w:rsidRPr="00A65E8D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(Былтыр хәйлә ярдәмендә җиңде)</w:t>
      </w:r>
      <w:r w:rsidR="00A65E8D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540152" w:rsidRPr="00A65E8D" w:rsidRDefault="00A65E8D" w:rsidP="006A0C2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- </w:t>
      </w:r>
      <w:r w:rsidR="00540152" w:rsidRP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Былтыр тарафыннан бармагы кыстырылгач, Шүрәле кайсы ягы белән ачылды?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</w:t>
      </w:r>
      <w:r w:rsidRPr="00A65E8D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( Ул куркыныч җанвардан, бик менсен кыяфәтенә керде. Ул ялына, ялвара белә, төрле томышка ашмастай әйберләр вәгъдә итә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.</w:t>
      </w:r>
      <w:r w:rsidRPr="00A65E8D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540152" w:rsidRPr="00A65E8D" w:rsidRDefault="00A65E8D" w:rsidP="006A0C2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- </w:t>
      </w:r>
      <w:r w:rsidR="00540152" w:rsidRPr="0054015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="00F228F9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Былтыр Шүрәл</w:t>
      </w:r>
      <w:r w:rsid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ене</w:t>
      </w:r>
      <w:r w:rsidR="00540152" w:rsidRP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ң</w:t>
      </w:r>
      <w:r w:rsid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тимәм дигән</w:t>
      </w:r>
      <w:r w:rsidR="00540152" w:rsidRP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сүзләренә ышанамы?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(</w:t>
      </w:r>
      <w:r w:rsidR="00540152" w:rsidRPr="0054015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Юк, чөнки Шүрәле мескенгә сабышса да, бер –бер эш кылмак була.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540152" w:rsidRPr="00540152" w:rsidRDefault="00A65E8D" w:rsidP="006A0C2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- </w:t>
      </w:r>
      <w:r w:rsidR="00540152" w:rsidRPr="0054015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Былтырдан Шүрәле икенче мәртәбә алдана. </w:t>
      </w:r>
      <w:r w:rsidR="00540152" w:rsidRP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Былтыр аның үз исемеме?</w:t>
      </w:r>
    </w:p>
    <w:p w:rsidR="00540152" w:rsidRPr="00540152" w:rsidRDefault="00A65E8D" w:rsidP="006A0C2C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lastRenderedPageBreak/>
        <w:t xml:space="preserve"> (Юк, автор егетнең чын исемен атамый. Былтыр аның уйлап чыгарган исеме. Бәлки Былтыр үз исемен әйтсә, ычкынуга</w:t>
      </w:r>
      <w:r w:rsidR="00E752DE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Шүрәле аны эзләргә килер дип тә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куркадыр)</w:t>
      </w:r>
    </w:p>
    <w:p w:rsidR="00C0471E" w:rsidRPr="001025F0" w:rsidRDefault="001025F0" w:rsidP="001025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- </w:t>
      </w:r>
      <w:r w:rsidR="00C0471E" w:rsidRPr="00102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Үзен </w:t>
      </w:r>
      <w:r w:rsidR="00C0471E" w:rsidRPr="00E540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 w:eastAsia="ru-RU"/>
        </w:rPr>
        <w:t xml:space="preserve">Былтыр </w:t>
      </w:r>
      <w:r w:rsidR="00C0471E" w:rsidRPr="00102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дип атаган Җегетнең нинди күркәм сыйфатлары чагыла?</w:t>
      </w:r>
      <w:r w:rsidR="00A65E8D" w:rsidRPr="00102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(</w:t>
      </w:r>
      <w:r w:rsidR="00C0471E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Акыллы</w:t>
      </w:r>
      <w:r w:rsidR="00A65E8D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,б</w:t>
      </w:r>
      <w:r w:rsidR="00C0471E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атыр йөрәкле</w:t>
      </w:r>
      <w:r w:rsidR="00A65E8D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 х</w:t>
      </w:r>
      <w:r w:rsidR="00C0471E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әйләкә</w:t>
      </w:r>
      <w:r w:rsidR="00A65E8D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р, э</w:t>
      </w:r>
      <w:r w:rsidR="00C0471E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шчә</w:t>
      </w:r>
      <w:r w:rsidR="00A65E8D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н, т</w:t>
      </w:r>
      <w:r w:rsidR="00C0471E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ыры</w:t>
      </w:r>
      <w:r w:rsidR="00A65E8D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ш, к</w:t>
      </w:r>
      <w:r w:rsidR="00C0471E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уркусыз</w:t>
      </w:r>
      <w:r w:rsidR="00A65E8D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 с</w:t>
      </w:r>
      <w:r w:rsidR="00C0471E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абыр</w:t>
      </w:r>
      <w:r w:rsidR="00A65E8D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 з</w:t>
      </w:r>
      <w:r w:rsidR="00C0471E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ирәк</w:t>
      </w:r>
      <w:r w:rsidR="00A65E8D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.)</w:t>
      </w:r>
      <w:r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(Һәр җавап тексттагы мисаллар белән дәлилләнә)</w:t>
      </w:r>
    </w:p>
    <w:p w:rsidR="00540152" w:rsidRPr="001025F0" w:rsidRDefault="001025F0" w:rsidP="001025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      </w:t>
      </w:r>
      <w:r w:rsidR="00C0471E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Димәк, укучылар, шушы күркәм сыйфатларны үзебездә булдырсак, безгә бернинди кара көчләр дә куркыныч түгел икән.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Ә</w:t>
      </w:r>
      <w:r w:rsidR="00540152" w:rsidRPr="0054015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Шүрәле ямьсез, хәтта коточарлык. </w:t>
      </w:r>
      <w:r w:rsidR="00540152" w:rsidRP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Ул кешеләргә нинди начарлыклар эшли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? (</w:t>
      </w:r>
      <w:r w:rsidR="00540152" w:rsidRPr="0054015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Кытыклый, шуннан тәм таба.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540152" w:rsidRPr="001025F0" w:rsidRDefault="00540152" w:rsidP="006A0C2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 w:rsidRP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 </w:t>
      </w:r>
      <w:r w:rsidR="001025F0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- </w:t>
      </w:r>
      <w:r w:rsidRP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Әсәрдә ул  үзен начар итеп күрсәткәнме?</w:t>
      </w:r>
      <w:r w:rsidR="001025F0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(</w:t>
      </w:r>
      <w:r w:rsidRPr="0054015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Юк. Ләкин соңыннан кешеләрне кытыклап үтерәм, ди.</w:t>
      </w:r>
      <w:r w:rsidR="001025F0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540152" w:rsidRPr="001025F0" w:rsidRDefault="00540152" w:rsidP="006A0C2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="001025F0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P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Поэмада  Шүрәленең кешене кытыклап үтерүен күрдекме?</w:t>
      </w:r>
      <w:r w:rsidR="001025F0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(</w:t>
      </w:r>
      <w:r w:rsidRPr="0054015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Юк. Киресенчә, ул үзе һәрвакыт ахмак хәлгә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кала,</w:t>
      </w:r>
      <w:r w:rsidRPr="0054015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егеттән алдана.</w:t>
      </w:r>
      <w:r w:rsidR="001025F0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540152" w:rsidRPr="001025F0" w:rsidRDefault="00540152" w:rsidP="006A0C2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 w:rsidR="001025F0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- </w:t>
      </w:r>
      <w:r w:rsidRP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Укучылар, Шүрәлеләр бармы? Яшиләрме алар урманнарда?</w:t>
      </w:r>
      <w:r w:rsidR="001025F0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(</w:t>
      </w:r>
      <w:r w:rsidRPr="0054015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Юк</w:t>
      </w:r>
      <w:r w:rsidR="001025F0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.)</w:t>
      </w:r>
    </w:p>
    <w:p w:rsidR="00540152" w:rsidRDefault="00540152" w:rsidP="006A0C2C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 </w:t>
      </w:r>
      <w:r w:rsidR="001025F0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- </w:t>
      </w:r>
      <w:r w:rsidRPr="0054015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Әйе, Г.Тукай үзенең бер әсәрендә моңа җавап та бирә. </w:t>
      </w:r>
      <w:r w:rsidRPr="00540152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Ул нинди әсәр?</w:t>
      </w:r>
      <w:r w:rsidR="001025F0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(</w:t>
      </w:r>
      <w:r w:rsidRPr="00540152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“</w:t>
      </w:r>
      <w:r w:rsidR="001025F0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Сабыйга”</w:t>
      </w:r>
      <w:r w:rsidR="00E752DE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шигыре тыңланыла.</w:t>
      </w:r>
      <w:r w:rsidR="001025F0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1025F0" w:rsidRPr="001025F0" w:rsidRDefault="001025F0" w:rsidP="001025F0">
      <w:pPr>
        <w:pStyle w:val="a3"/>
        <w:jc w:val="center"/>
        <w:rPr>
          <w:sz w:val="28"/>
          <w:szCs w:val="28"/>
          <w:lang w:val="tt-RU"/>
        </w:rPr>
      </w:pPr>
      <w:r w:rsidRPr="001025F0">
        <w:rPr>
          <w:sz w:val="28"/>
          <w:szCs w:val="28"/>
          <w:lang w:val="tt-RU"/>
        </w:rPr>
        <w:t xml:space="preserve">Һич сине куркытмасыннар шүрәле, җен һәм убыр; </w:t>
      </w:r>
      <w:r w:rsidRPr="001025F0">
        <w:rPr>
          <w:sz w:val="28"/>
          <w:szCs w:val="28"/>
          <w:lang w:val="tt-RU"/>
        </w:rPr>
        <w:br/>
        <w:t>Барчасы юк сүз — аларның булганы юктыр гомер.</w:t>
      </w:r>
    </w:p>
    <w:p w:rsidR="001025F0" w:rsidRPr="001025F0" w:rsidRDefault="001025F0" w:rsidP="001025F0">
      <w:pPr>
        <w:pStyle w:val="a3"/>
        <w:jc w:val="center"/>
        <w:rPr>
          <w:sz w:val="28"/>
          <w:szCs w:val="28"/>
          <w:lang w:val="tt-RU"/>
        </w:rPr>
      </w:pPr>
      <w:r w:rsidRPr="001025F0">
        <w:rPr>
          <w:sz w:val="28"/>
          <w:szCs w:val="28"/>
          <w:lang w:val="tt-RU"/>
        </w:rPr>
        <w:t xml:space="preserve">Җен-фәлән дип сөйләшүләр искеләрдән калган ул; </w:t>
      </w:r>
      <w:r w:rsidRPr="001025F0">
        <w:rPr>
          <w:sz w:val="28"/>
          <w:szCs w:val="28"/>
          <w:lang w:val="tt-RU"/>
        </w:rPr>
        <w:br/>
        <w:t>Сөйләве яхшы, күңелле — шагыйранә ялган ул.</w:t>
      </w:r>
    </w:p>
    <w:p w:rsidR="001025F0" w:rsidRPr="001025F0" w:rsidRDefault="001025F0" w:rsidP="001025F0">
      <w:pPr>
        <w:pStyle w:val="a3"/>
        <w:jc w:val="center"/>
        <w:rPr>
          <w:sz w:val="28"/>
          <w:szCs w:val="28"/>
          <w:lang w:val="tt-RU"/>
        </w:rPr>
      </w:pPr>
      <w:r w:rsidRPr="001025F0">
        <w:rPr>
          <w:sz w:val="28"/>
          <w:szCs w:val="28"/>
          <w:lang w:val="tt-RU"/>
        </w:rPr>
        <w:t xml:space="preserve">Һич өрәк, албасты булган сахралар, кырлар да юк; </w:t>
      </w:r>
      <w:r w:rsidRPr="001025F0">
        <w:rPr>
          <w:sz w:val="28"/>
          <w:szCs w:val="28"/>
          <w:lang w:val="tt-RU"/>
        </w:rPr>
        <w:br/>
        <w:t>Шүрәле асрап ята торган кара урман да юк.</w:t>
      </w:r>
    </w:p>
    <w:p w:rsidR="001025F0" w:rsidRPr="001025F0" w:rsidRDefault="001025F0" w:rsidP="001025F0">
      <w:pPr>
        <w:pStyle w:val="a3"/>
        <w:jc w:val="center"/>
        <w:rPr>
          <w:sz w:val="28"/>
          <w:szCs w:val="28"/>
          <w:lang w:val="tt-RU"/>
        </w:rPr>
      </w:pPr>
      <w:r w:rsidRPr="001025F0">
        <w:rPr>
          <w:sz w:val="28"/>
          <w:szCs w:val="28"/>
          <w:lang w:val="tt-RU"/>
        </w:rPr>
        <w:t xml:space="preserve">Син әле үс һәм укы күп, шунда аңларсың барын; </w:t>
      </w:r>
      <w:r w:rsidRPr="001025F0">
        <w:rPr>
          <w:sz w:val="28"/>
          <w:szCs w:val="28"/>
          <w:lang w:val="tt-RU"/>
        </w:rPr>
        <w:br/>
        <w:t>Мәгърифәт нуры ачар күп нәрсәләрнең ялганын.</w:t>
      </w:r>
    </w:p>
    <w:p w:rsidR="001025F0" w:rsidRPr="00540152" w:rsidRDefault="001025F0" w:rsidP="006A0C2C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</w:p>
    <w:p w:rsidR="001025F0" w:rsidRDefault="00C0471E" w:rsidP="006A0C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40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lastRenderedPageBreak/>
        <w:t>-         Балалар, уйлап карагыз әле, борынгы бабаларыбыз ни өчен урманның хуҗасы бар дип ышанганнар, урманга хуҗа ни өчен кирәк?</w:t>
      </w:r>
      <w:r w:rsidR="00102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</w:t>
      </w:r>
      <w:r w:rsidR="001025F0"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(Б</w:t>
      </w:r>
      <w:r w:rsidRP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езнең</w:t>
      </w:r>
      <w:r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борынгы бабаларыбыз табигать белән тыгыз бәйләнештә яшәгәннәр, аларның тормыш-көнкүрешләре дә табигать сыйларына бәйле булган. Яшәү чыганагы булган суны, үз сыйлары белән туендырып торган урманны алар кадерләгәннәр. Шүрәле атлы хуҗа булса, явыз адәмнәр урманга зыян сала алмас дип фаразлаганнар.</w:t>
      </w:r>
      <w:r w:rsidR="001025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)</w:t>
      </w:r>
    </w:p>
    <w:p w:rsidR="001025F0" w:rsidRDefault="001025F0" w:rsidP="001025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- </w:t>
      </w:r>
      <w:r w:rsidR="00C0471E"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C0471E" w:rsidRPr="006A0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Ә бүгенге көндә урманнарның хәле ничегрәк соң, андагы табигатьне кем саклый?</w:t>
      </w:r>
    </w:p>
    <w:p w:rsidR="000431CB" w:rsidRPr="00506EC2" w:rsidRDefault="001025F0" w:rsidP="006A0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0431CB" w:rsidRPr="00580E8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Төркемнәргә</w:t>
      </w:r>
      <w:r w:rsidRPr="00580E8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="00E752D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3 нче </w:t>
      </w:r>
      <w:r w:rsidRPr="00580E8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эш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0431CB" w:rsidRPr="00506EC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431CB" w:rsidRPr="00580E83">
        <w:rPr>
          <w:rFonts w:ascii="Times New Roman" w:hAnsi="Times New Roman" w:cs="Times New Roman"/>
          <w:sz w:val="28"/>
          <w:szCs w:val="28"/>
          <w:lang w:val="tt-RU"/>
        </w:rPr>
        <w:t>Шүрәле, Былтыр, табигать, Г. Тукай</w:t>
      </w:r>
      <w:r w:rsidR="000431CB" w:rsidRPr="00506EC2">
        <w:rPr>
          <w:rFonts w:ascii="Times New Roman" w:hAnsi="Times New Roman" w:cs="Times New Roman"/>
          <w:sz w:val="28"/>
          <w:szCs w:val="28"/>
          <w:lang w:val="tt-RU"/>
        </w:rPr>
        <w:t xml:space="preserve"> турында сөйләргә әзерләнергә.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(Һәр төркемнән 4 нче санлы</w:t>
      </w:r>
      <w:r w:rsidR="000431CB" w:rsidRPr="00506EC2">
        <w:rPr>
          <w:rFonts w:ascii="Times New Roman" w:hAnsi="Times New Roman" w:cs="Times New Roman"/>
          <w:sz w:val="28"/>
          <w:szCs w:val="28"/>
          <w:lang w:val="tt-RU"/>
        </w:rPr>
        <w:t xml:space="preserve"> укучы үзләренә б</w:t>
      </w:r>
      <w:r>
        <w:rPr>
          <w:rFonts w:ascii="Times New Roman" w:hAnsi="Times New Roman" w:cs="Times New Roman"/>
          <w:sz w:val="28"/>
          <w:szCs w:val="28"/>
          <w:lang w:val="tt-RU"/>
        </w:rPr>
        <w:t>ирелгән тема буенча чыгыш ясый.)</w:t>
      </w:r>
    </w:p>
    <w:p w:rsidR="00506EC2" w:rsidRPr="00BD1B39" w:rsidRDefault="00AD1E73" w:rsidP="00BD1B39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AD1E73">
        <w:rPr>
          <w:rFonts w:ascii="Times New Roman" w:hAnsi="Times New Roman" w:cs="Times New Roman"/>
          <w:sz w:val="28"/>
          <w:szCs w:val="28"/>
          <w:lang w:val="tt-RU"/>
        </w:rPr>
        <w:t>Укучылар, б</w:t>
      </w:r>
      <w:r w:rsidR="000431CB" w:rsidRPr="00AD1E73">
        <w:rPr>
          <w:rFonts w:ascii="Times New Roman" w:hAnsi="Times New Roman" w:cs="Times New Roman"/>
          <w:sz w:val="28"/>
          <w:szCs w:val="28"/>
          <w:lang w:val="tt-RU"/>
        </w:rPr>
        <w:t>ез әсәр белән танышты</w:t>
      </w:r>
      <w:r w:rsidRPr="00AD1E73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0431CB" w:rsidRPr="00AD1E7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506EC2" w:rsidRPr="00AD1E73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Әгәр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поэмадагы </w:t>
      </w:r>
      <w:r w:rsidR="00506EC2" w:rsidRPr="00AD1E73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вакыйгаларны ике  өлешкә бүлсәк, н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инди бүленешләр ясар идек икән?(</w:t>
      </w:r>
      <w:r w:rsidR="00506EC2" w:rsidRPr="00AD1E73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1) Кырлай авылы һәм урманы; 2) Былтыр һәм Шүрәле.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</w:t>
      </w:r>
    </w:p>
    <w:p w:rsidR="000431CB" w:rsidRPr="00506EC2" w:rsidRDefault="00AD1E73" w:rsidP="006A0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Поэманың икенче өлешенә тулырак тукталып, геройларның характерлы сыйфатларын ачыклыйк. </w:t>
      </w:r>
      <w:r w:rsidRPr="00580E8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Төркемнәргә </w:t>
      </w:r>
      <w:r w:rsidR="00E752D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4 нче </w:t>
      </w:r>
      <w:r w:rsidRPr="00580E8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эш: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 нче төркем Былтырның уңай сыйфатларын, 2 нче төркем – Былтырның тискәре сыйфатларын 3 нче төркем – Шүрәленең </w:t>
      </w:r>
      <w:r w:rsidR="00E5407B">
        <w:rPr>
          <w:rFonts w:ascii="Times New Roman" w:hAnsi="Times New Roman" w:cs="Times New Roman"/>
          <w:sz w:val="28"/>
          <w:szCs w:val="28"/>
          <w:lang w:val="tt-RU"/>
        </w:rPr>
        <w:t>уңай сыйфатларын, 4 нче төркем – Шүрәленең тискәре сыйфатларын тапсын.</w:t>
      </w:r>
    </w:p>
    <w:p w:rsidR="000431CB" w:rsidRPr="00506EC2" w:rsidRDefault="000431CB" w:rsidP="006A0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31CB" w:rsidRPr="00506EC2" w:rsidTr="000431C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E5407B" w:rsidRDefault="000431CB" w:rsidP="00E5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E5407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Былтыр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E5407B" w:rsidRDefault="000431CB" w:rsidP="00E5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E5407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Шүрәле</w:t>
            </w:r>
          </w:p>
        </w:tc>
      </w:tr>
      <w:tr w:rsidR="000431CB" w:rsidRPr="00506EC2" w:rsidTr="000431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E5407B" w:rsidRDefault="000431CB" w:rsidP="00E5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E5407B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уңай сыйфаты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E5407B" w:rsidRDefault="000431CB" w:rsidP="00E5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E5407B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тискәре сыйфаты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E5407B" w:rsidRDefault="000431CB" w:rsidP="00E5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E5407B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уңай сыйфаты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E5407B" w:rsidRDefault="000431CB" w:rsidP="00E5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E5407B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тискәре сыйфаты</w:t>
            </w:r>
          </w:p>
        </w:tc>
      </w:tr>
      <w:tr w:rsidR="000431CB" w:rsidRPr="00506EC2" w:rsidTr="000431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матур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төнлә йөри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берүзе урманны </w:t>
            </w: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якларга чыккан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үтермәкче була</w:t>
            </w:r>
          </w:p>
        </w:tc>
      </w:tr>
      <w:tr w:rsidR="000431CB" w:rsidRPr="00506EC2" w:rsidTr="000431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көчле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кызганмый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батыр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B" w:rsidRPr="00506EC2" w:rsidRDefault="0080691D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Начар ниятле</w:t>
            </w:r>
          </w:p>
        </w:tc>
      </w:tr>
      <w:tr w:rsidR="000431CB" w:rsidRPr="00506EC2" w:rsidTr="000431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эшчән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хайваннарны уята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ярдәмчел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B" w:rsidRPr="00506EC2" w:rsidRDefault="0080691D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Кытыкларга ярата</w:t>
            </w:r>
          </w:p>
        </w:tc>
      </w:tr>
      <w:tr w:rsidR="000431CB" w:rsidRPr="00506EC2" w:rsidTr="000431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тапкыр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B" w:rsidRPr="00506EC2" w:rsidRDefault="00E5407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Төнге тынычлыкны боза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ышанучан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B" w:rsidRPr="00506EC2" w:rsidRDefault="0080691D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куркыныч</w:t>
            </w:r>
          </w:p>
        </w:tc>
      </w:tr>
      <w:tr w:rsidR="000431CB" w:rsidRPr="00506EC2" w:rsidTr="000431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хәйләкәр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B" w:rsidRPr="00506EC2" w:rsidRDefault="00E5407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Исемен ялганлап әйтә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B" w:rsidRPr="00506EC2" w:rsidRDefault="0080691D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беркатлы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B" w:rsidRPr="00506EC2" w:rsidRDefault="00E5407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Бер-бер эш кылмак була</w:t>
            </w:r>
          </w:p>
        </w:tc>
      </w:tr>
      <w:tr w:rsidR="000431CB" w:rsidRPr="00506EC2" w:rsidTr="000431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уңган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B" w:rsidRPr="00506EC2" w:rsidRDefault="00E5407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Шүрәле каршысында куркып кала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B" w:rsidRPr="00506EC2" w:rsidRDefault="00E5407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Карак-угры түгел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B" w:rsidRPr="00E5407B" w:rsidRDefault="00E5407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Буш вәг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дәләр бирә</w:t>
            </w:r>
          </w:p>
        </w:tc>
      </w:tr>
      <w:tr w:rsidR="000431CB" w:rsidRPr="00506EC2" w:rsidTr="000431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6E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җитез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B" w:rsidRPr="00506EC2" w:rsidRDefault="000431C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B" w:rsidRPr="00506EC2" w:rsidRDefault="00E5407B" w:rsidP="006A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 бик үк тугры түгел</w:t>
            </w:r>
          </w:p>
        </w:tc>
      </w:tr>
    </w:tbl>
    <w:p w:rsidR="000431CB" w:rsidRPr="00506EC2" w:rsidRDefault="000431CB" w:rsidP="006A0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5407B" w:rsidRDefault="000431CB" w:rsidP="006A0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t>(Эш дәфтәрләрдә дә башкарыла)</w:t>
      </w:r>
    </w:p>
    <w:p w:rsidR="00E752DE" w:rsidRPr="00BD1B39" w:rsidRDefault="00E752DE" w:rsidP="00E752D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1B39">
        <w:rPr>
          <w:rFonts w:ascii="Times New Roman" w:hAnsi="Times New Roman" w:cs="Times New Roman"/>
          <w:b/>
          <w:sz w:val="28"/>
          <w:szCs w:val="28"/>
          <w:lang w:val="tt-RU"/>
        </w:rPr>
        <w:t>Укучылар, поэманы укыганда табигатьне сурәтләгән урыннарны укыганда нинди хисләр туа?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(Матурлыкны күреп </w:t>
      </w:r>
      <w:r w:rsidRPr="00BD1B39">
        <w:rPr>
          <w:rFonts w:ascii="Times New Roman" w:hAnsi="Times New Roman" w:cs="Times New Roman"/>
          <w:b/>
          <w:sz w:val="28"/>
          <w:szCs w:val="28"/>
          <w:lang w:val="tt-RU"/>
        </w:rPr>
        <w:t>шатланабыз</w:t>
      </w:r>
      <w:r w:rsidR="00BD1B39">
        <w:rPr>
          <w:rFonts w:ascii="Times New Roman" w:hAnsi="Times New Roman" w:cs="Times New Roman"/>
          <w:b/>
          <w:sz w:val="28"/>
          <w:szCs w:val="28"/>
          <w:lang w:val="tt-RU"/>
        </w:rPr>
        <w:t>.)</w:t>
      </w:r>
    </w:p>
    <w:p w:rsidR="00BD1B39" w:rsidRPr="00BD1B39" w:rsidRDefault="00BD1B39" w:rsidP="00E752D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Шүрәлене күрүгә бу хисне нинди тойгы алыштыра? (Курку)</w:t>
      </w:r>
    </w:p>
    <w:p w:rsidR="00BD1B39" w:rsidRPr="00BD1B39" w:rsidRDefault="00BD1B39" w:rsidP="00E752D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Аннары Былтыр нәрсәгә план кора? (Хәйләсенә)</w:t>
      </w:r>
    </w:p>
    <w:p w:rsidR="00BD1B39" w:rsidRPr="00BD1B39" w:rsidRDefault="00BD1B39" w:rsidP="00E752D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Бармагы кысылгач, Шүрәле нишли? (Елый)</w:t>
      </w:r>
    </w:p>
    <w:p w:rsidR="00BD1B39" w:rsidRPr="00E752DE" w:rsidRDefault="00BD1B39" w:rsidP="00E752D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Төркемнәргә 5 нче эш: </w:t>
      </w:r>
      <w:r w:rsidRPr="00BD1B39">
        <w:rPr>
          <w:rFonts w:ascii="Times New Roman" w:hAnsi="Times New Roman" w:cs="Times New Roman"/>
          <w:sz w:val="28"/>
          <w:szCs w:val="28"/>
          <w:lang w:val="tt-RU"/>
        </w:rPr>
        <w:t>1 нче төркем шатлык хисен, 2 нче төркем курку хисен, 3 нче төркем хәйләне, 4 нче төркем зар елауны төсләр ярдәмендә күрсәтсен. Һәр укучы бер генә төсне сайлый һәм ник сайлаганын аңлата)</w:t>
      </w:r>
    </w:p>
    <w:p w:rsidR="000431CB" w:rsidRPr="00E5407B" w:rsidRDefault="000431CB" w:rsidP="00E5407B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5407B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Укучылар, Г. Тукайның  “Шүрәле” әсәре бөтен дөньяга танылган әсәр. Хәзер “Шүрәле” балетыннан (аны композитор Ф. Яруллин иҗат иткән) фрагмент тыңларбыз. </w:t>
      </w:r>
      <w:r w:rsidR="00E540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5407B">
        <w:rPr>
          <w:rFonts w:ascii="Times New Roman" w:hAnsi="Times New Roman" w:cs="Times New Roman"/>
          <w:sz w:val="28"/>
          <w:szCs w:val="28"/>
          <w:lang w:val="tt-RU"/>
        </w:rPr>
        <w:t>(“Шүрәле” балетыннан өзек тыңлау).</w:t>
      </w:r>
    </w:p>
    <w:p w:rsidR="000431CB" w:rsidRPr="00506EC2" w:rsidRDefault="000431CB" w:rsidP="00E5407B">
      <w:p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5407B">
        <w:rPr>
          <w:rFonts w:ascii="Times New Roman" w:hAnsi="Times New Roman" w:cs="Times New Roman"/>
          <w:b/>
          <w:sz w:val="28"/>
          <w:szCs w:val="28"/>
          <w:lang w:val="tt-RU"/>
        </w:rPr>
        <w:t>- Музыка тыңла</w:t>
      </w:r>
      <w:r w:rsidR="00E5407B" w:rsidRPr="00E5407B">
        <w:rPr>
          <w:rFonts w:ascii="Times New Roman" w:hAnsi="Times New Roman" w:cs="Times New Roman"/>
          <w:b/>
          <w:sz w:val="28"/>
          <w:szCs w:val="28"/>
          <w:lang w:val="tt-RU"/>
        </w:rPr>
        <w:t>ганда нинди хисләр кичердегез?</w:t>
      </w:r>
      <w:r w:rsidRPr="00506EC2">
        <w:rPr>
          <w:rFonts w:ascii="Times New Roman" w:hAnsi="Times New Roman" w:cs="Times New Roman"/>
          <w:sz w:val="28"/>
          <w:szCs w:val="28"/>
          <w:lang w:val="tt-RU"/>
        </w:rPr>
        <w:t xml:space="preserve"> (Җаваплар) </w:t>
      </w:r>
    </w:p>
    <w:p w:rsidR="000431CB" w:rsidRPr="00506EC2" w:rsidRDefault="000431CB" w:rsidP="00E54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t xml:space="preserve"> -Укучылар, бүгенге дәрестә нәрсә турында сөйләштек?</w:t>
      </w:r>
    </w:p>
    <w:p w:rsidR="000431CB" w:rsidRPr="00445537" w:rsidRDefault="000431CB" w:rsidP="00E54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EC2">
        <w:rPr>
          <w:rFonts w:ascii="Times New Roman" w:hAnsi="Times New Roman" w:cs="Times New Roman"/>
          <w:sz w:val="28"/>
          <w:szCs w:val="28"/>
          <w:lang w:val="tt-RU"/>
        </w:rPr>
        <w:t>- Сорауга җавап таба алдыкмы?</w:t>
      </w:r>
      <w:r w:rsidR="00445537">
        <w:rPr>
          <w:rFonts w:ascii="Times New Roman" w:hAnsi="Times New Roman" w:cs="Times New Roman"/>
          <w:sz w:val="28"/>
          <w:szCs w:val="28"/>
          <w:lang w:val="tt-RU"/>
        </w:rPr>
        <w:t xml:space="preserve"> Ә хәзер алдыбыздагы кәгаз</w:t>
      </w:r>
      <w:r w:rsidR="00445537" w:rsidRPr="0044553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45537">
        <w:rPr>
          <w:rFonts w:ascii="Times New Roman" w:hAnsi="Times New Roman" w:cs="Times New Roman"/>
          <w:sz w:val="28"/>
          <w:szCs w:val="28"/>
          <w:lang w:val="tt-RU"/>
        </w:rPr>
        <w:t>ләрне яңадан алабыз да (До и после) дәрес ахырында нинди белемнәр өстәдек икәнлекне билгеләп куябыз. Белемнәребез өстәлгәнме? Мин бик шат.</w:t>
      </w:r>
    </w:p>
    <w:p w:rsidR="00E5407B" w:rsidRDefault="00E5407B" w:rsidP="00E54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431CB" w:rsidRPr="00506EC2">
        <w:rPr>
          <w:rFonts w:ascii="Times New Roman" w:hAnsi="Times New Roman" w:cs="Times New Roman"/>
          <w:sz w:val="28"/>
          <w:szCs w:val="28"/>
          <w:lang w:val="tt-RU"/>
        </w:rPr>
        <w:t>Билгеләр кую.</w:t>
      </w:r>
    </w:p>
    <w:p w:rsidR="000431CB" w:rsidRPr="00506EC2" w:rsidRDefault="00F228F9" w:rsidP="00E54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Өйгә эш: 1) </w:t>
      </w:r>
      <w:r w:rsidR="000431CB" w:rsidRPr="00506EC2">
        <w:rPr>
          <w:rFonts w:ascii="Times New Roman" w:hAnsi="Times New Roman" w:cs="Times New Roman"/>
          <w:sz w:val="28"/>
          <w:szCs w:val="28"/>
          <w:lang w:val="tt-RU"/>
        </w:rPr>
        <w:t>Шүрәлегә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5 сорау әзерләп килергә</w:t>
      </w:r>
    </w:p>
    <w:p w:rsidR="00D20B49" w:rsidRPr="00AC3826" w:rsidRDefault="001025F0" w:rsidP="00AC38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    </w:t>
      </w:r>
      <w:r w:rsidR="00E5407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  2) </w:t>
      </w:r>
      <w:r w:rsidRPr="006A0C2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 нче бүлекне ятларга.</w:t>
      </w:r>
    </w:p>
    <w:p w:rsidR="00D20B49" w:rsidRPr="00AC3826" w:rsidRDefault="00AC3826" w:rsidP="00AC382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tt-RU" w:eastAsia="ru-RU"/>
        </w:rPr>
      </w:pPr>
      <w:r w:rsidRPr="00AC3826">
        <w:rPr>
          <w:rFonts w:ascii="Times New Roman" w:eastAsia="Times New Roman" w:hAnsi="Times New Roman" w:cs="Times New Roman"/>
          <w:color w:val="000000"/>
          <w:sz w:val="40"/>
          <w:szCs w:val="40"/>
          <w:lang w:val="tt-RU" w:eastAsia="ru-RU"/>
        </w:rPr>
        <w:t>КУШЫМТА</w:t>
      </w:r>
    </w:p>
    <w:p w:rsidR="00D20B49" w:rsidRDefault="00D20B49" w:rsidP="00D20B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Укучының фамилиясе _________________________,  сыйныфы ___________</w:t>
      </w:r>
    </w:p>
    <w:p w:rsidR="00D20B49" w:rsidRDefault="00D20B49" w:rsidP="00D20B49">
      <w:pPr>
        <w:rPr>
          <w:sz w:val="28"/>
          <w:szCs w:val="28"/>
          <w:lang w:val="tt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951"/>
        <w:gridCol w:w="5954"/>
        <w:gridCol w:w="1701"/>
      </w:tblGrid>
      <w:tr w:rsidR="00D20B49" w:rsidTr="00D20B4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B49" w:rsidRDefault="00D20B49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Дәрес башына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B49" w:rsidRDefault="00D20B49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Сораулар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B49" w:rsidRDefault="00D20B49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Дәрес ахырына</w:t>
            </w:r>
          </w:p>
        </w:tc>
      </w:tr>
      <w:tr w:rsidR="00D20B49" w:rsidTr="00D20B4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B49" w:rsidRDefault="00D20B49">
            <w:pPr>
              <w:spacing w:line="360" w:lineRule="auto"/>
              <w:ind w:right="-95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“Шүрәле” мифының эчтәлеге сезгә танышмы?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0B49" w:rsidTr="00D20B4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B49" w:rsidRDefault="00D20B4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“Шүрәле” поэмасында кайсы авыл табигате сурәтләнгән?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0B49" w:rsidTr="00D20B4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B49" w:rsidRDefault="00D20B4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Нәрсә ул гипербола?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0B49" w:rsidTr="00D20B4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B49" w:rsidRDefault="00D20B4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Нәрсә ул эпитет?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0B49" w:rsidTr="00D20B4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B49" w:rsidRDefault="00D20B4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Чагыштыру дип нәрсәгә әйтәбез?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0B49" w:rsidTr="00D20B4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B49" w:rsidRDefault="00D20B4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Эндәшләр кешеләргә карата гына кулланыламы?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0B49" w:rsidTr="00D20B4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B49" w:rsidRDefault="00D20B4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Пейза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  <w:lang w:val="tt-RU"/>
              </w:rPr>
              <w:t xml:space="preserve"> төшенчәсе нәрсәне аңлата?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0B49" w:rsidTr="00D20B4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B49" w:rsidRDefault="00D20B4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“Шүрәле” балетын иҗат итүче композитор кем?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0B49" w:rsidTr="00D20B4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B49" w:rsidRDefault="00D20B4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Хис-төшенчәләрне төс ярдәмендә күрсәтеп буламы?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49" w:rsidRDefault="00D20B4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20B49" w:rsidRPr="00D20B49" w:rsidRDefault="00D20B49" w:rsidP="00E540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86D" w:rsidRDefault="0069686D" w:rsidP="006A0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9686D" w:rsidRDefault="0069686D" w:rsidP="0069686D">
      <w:r>
        <w:rPr>
          <w:noProof/>
          <w:lang w:eastAsia="ru-RU"/>
        </w:rPr>
        <w:lastRenderedPageBreak/>
        <w:drawing>
          <wp:inline distT="0" distB="0" distL="0" distR="0">
            <wp:extent cx="5932805" cy="8038465"/>
            <wp:effectExtent l="19050" t="0" r="0" b="0"/>
            <wp:docPr id="1" name="Рисунок 1" descr="http://upload.wikimedia.org/wikipedia/tt/2/2d/Yarul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tt/2/2d/Yarulli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6D" w:rsidRDefault="0069686D" w:rsidP="0069686D">
      <w:pPr>
        <w:jc w:val="center"/>
        <w:rPr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Фәрит</w:t>
      </w:r>
      <w:proofErr w:type="spellEnd"/>
      <w:proofErr w:type="gramStart"/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З</w:t>
      </w:r>
      <w:proofErr w:type="gramEnd"/>
      <w:r>
        <w:rPr>
          <w:b/>
          <w:bCs/>
          <w:sz w:val="56"/>
          <w:szCs w:val="56"/>
        </w:rPr>
        <w:t>аһидулла</w:t>
      </w:r>
      <w:proofErr w:type="spellEnd"/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улы</w:t>
      </w:r>
      <w:proofErr w:type="spellEnd"/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Яруллин</w:t>
      </w:r>
      <w:proofErr w:type="spellEnd"/>
    </w:p>
    <w:p w:rsidR="0069686D" w:rsidRDefault="0069686D" w:rsidP="006A0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9686D" w:rsidRDefault="0069686D" w:rsidP="006968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968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014777"/>
            <wp:effectExtent l="19050" t="0" r="3175" b="0"/>
            <wp:docPr id="3" name="Рисунок 1" descr="D: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6D" w:rsidRDefault="0069686D" w:rsidP="006968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9686D">
        <w:rPr>
          <w:rFonts w:ascii="Times New Roman" w:hAnsi="Times New Roman" w:cs="Times New Roman"/>
          <w:b/>
          <w:sz w:val="28"/>
          <w:szCs w:val="28"/>
          <w:lang w:val="tt-RU"/>
        </w:rPr>
        <w:t>Клок баддис өчен сәгат</w:t>
      </w:r>
      <w:r w:rsidRPr="00445537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</w:p>
    <w:p w:rsidR="0069686D" w:rsidRDefault="0069686D" w:rsidP="006968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9686D" w:rsidRDefault="0069686D" w:rsidP="006968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9686D" w:rsidRDefault="0069686D" w:rsidP="006968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9686D" w:rsidRDefault="0069686D" w:rsidP="006968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9686D" w:rsidRDefault="0069686D" w:rsidP="006968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9686D" w:rsidRDefault="0069686D" w:rsidP="006968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9686D" w:rsidRDefault="0069686D" w:rsidP="006968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9686D" w:rsidRDefault="0069686D" w:rsidP="006968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9686D" w:rsidRPr="00BD1B39" w:rsidRDefault="0069686D" w:rsidP="006968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tt-RU" w:eastAsia="ru-RU"/>
        </w:rPr>
      </w:pPr>
      <w:r w:rsidRPr="00BD1B3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tt-RU" w:eastAsia="ru-RU"/>
        </w:rPr>
        <w:lastRenderedPageBreak/>
        <w:t>Сүзлек өстендә эш</w:t>
      </w:r>
    </w:p>
    <w:p w:rsidR="0069686D" w:rsidRPr="00BD1B39" w:rsidRDefault="0069686D" w:rsidP="006968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tt-RU" w:eastAsia="ru-RU"/>
        </w:rPr>
      </w:pPr>
      <w:r w:rsidRPr="00BD1B39">
        <w:rPr>
          <w:rFonts w:ascii="Times New Roman" w:eastAsia="Times New Roman" w:hAnsi="Times New Roman" w:cs="Times New Roman"/>
          <w:color w:val="FF0000"/>
          <w:sz w:val="28"/>
          <w:szCs w:val="28"/>
          <w:lang w:val="tt-RU" w:eastAsia="ru-RU"/>
        </w:rPr>
        <w:t>Биниһая – чиксез, очсыз-кырыйсыз, бик күп.</w:t>
      </w:r>
    </w:p>
    <w:p w:rsidR="0069686D" w:rsidRPr="00BD1B39" w:rsidRDefault="0069686D" w:rsidP="006968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D1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Бихисаптыр</w:t>
      </w:r>
      <w:proofErr w:type="spellEnd"/>
      <w:r w:rsidRPr="00BD1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BD1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күп</w:t>
      </w:r>
      <w:proofErr w:type="spellEnd"/>
      <w:r w:rsidRPr="00BD1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9686D" w:rsidRPr="00BD1B39" w:rsidRDefault="0069686D" w:rsidP="006968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1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Нам – 1) </w:t>
      </w:r>
      <w:proofErr w:type="spellStart"/>
      <w:r w:rsidRPr="00BD1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исем</w:t>
      </w:r>
      <w:proofErr w:type="spellEnd"/>
      <w:r w:rsidRPr="00BD1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BD1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ат</w:t>
      </w:r>
      <w:proofErr w:type="spellEnd"/>
      <w:r w:rsidRPr="00BD1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 2) дан, шөһ</w:t>
      </w:r>
      <w:proofErr w:type="gramStart"/>
      <w:r w:rsidRPr="00BD1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BD1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әт.</w:t>
      </w:r>
    </w:p>
    <w:p w:rsidR="0069686D" w:rsidRPr="00BD1B39" w:rsidRDefault="0069686D" w:rsidP="006968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1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Хакның бәндәсе – Алла, Хак-тәгалә.</w:t>
      </w:r>
    </w:p>
    <w:p w:rsidR="0069686D" w:rsidRPr="00BD1B39" w:rsidRDefault="0069686D" w:rsidP="0069686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BD1B39">
        <w:rPr>
          <w:rFonts w:ascii="Times New Roman" w:hAnsi="Times New Roman" w:cs="Times New Roman"/>
          <w:color w:val="FF0000"/>
          <w:sz w:val="28"/>
          <w:szCs w:val="28"/>
          <w:lang w:val="tt-RU"/>
        </w:rPr>
        <w:t>җиһан-дөн</w:t>
      </w:r>
      <w:r w:rsidRPr="00BD1B39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BD1B39">
        <w:rPr>
          <w:rFonts w:ascii="Times New Roman" w:hAnsi="Times New Roman" w:cs="Times New Roman"/>
          <w:color w:val="FF0000"/>
          <w:sz w:val="28"/>
          <w:szCs w:val="28"/>
          <w:lang w:val="tt-RU"/>
        </w:rPr>
        <w:t>я</w:t>
      </w:r>
    </w:p>
    <w:p w:rsidR="0069686D" w:rsidRPr="00BD1B39" w:rsidRDefault="0069686D" w:rsidP="0069686D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</w:pPr>
      <w:r w:rsidRPr="00BD1B39"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  <w:t>Гонҗә - ачылып җитмәгән чәчәк.</w:t>
      </w:r>
    </w:p>
    <w:p w:rsidR="0069686D" w:rsidRPr="00BD1B39" w:rsidRDefault="0069686D" w:rsidP="0069686D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</w:pPr>
      <w:r w:rsidRPr="00BD1B39"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  <w:t>Садаи хуш – ягымлы тавыш.</w:t>
      </w:r>
    </w:p>
    <w:p w:rsidR="0069686D" w:rsidRPr="00BD1B39" w:rsidRDefault="0069686D" w:rsidP="0069686D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</w:pPr>
      <w:r w:rsidRPr="00BD1B39"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  <w:t xml:space="preserve"> Сауләт – батырлык.</w:t>
      </w:r>
    </w:p>
    <w:p w:rsidR="0069686D" w:rsidRPr="00BD1B39" w:rsidRDefault="0069686D" w:rsidP="0069686D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</w:pPr>
      <w:r w:rsidRPr="00BD1B39"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  <w:t xml:space="preserve"> Сабрит – сабыр ит.</w:t>
      </w:r>
    </w:p>
    <w:p w:rsidR="0069686D" w:rsidRPr="00BD1B39" w:rsidRDefault="0069686D" w:rsidP="0069686D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</w:pPr>
      <w:r w:rsidRPr="00BD1B39"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  <w:t xml:space="preserve"> Кариэм – укучым.</w:t>
      </w:r>
    </w:p>
    <w:p w:rsidR="0069686D" w:rsidRPr="00BD1B39" w:rsidRDefault="0069686D" w:rsidP="0069686D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</w:pPr>
      <w:r w:rsidRPr="00BD1B39"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  <w:t xml:space="preserve"> Инсан – кеше.</w:t>
      </w:r>
    </w:p>
    <w:p w:rsidR="0069686D" w:rsidRPr="00BD1B39" w:rsidRDefault="0069686D" w:rsidP="0069686D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</w:pPr>
      <w:r w:rsidRPr="00BD1B39"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  <w:t xml:space="preserve"> Фөрьяд – зарланып алу.</w:t>
      </w:r>
    </w:p>
    <w:p w:rsidR="0069686D" w:rsidRPr="00BD1B39" w:rsidRDefault="0069686D" w:rsidP="0069686D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</w:pPr>
      <w:r w:rsidRPr="00BD1B39"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  <w:t xml:space="preserve"> Асла – һич тә.</w:t>
      </w:r>
    </w:p>
    <w:p w:rsidR="0069686D" w:rsidRPr="0069686D" w:rsidRDefault="0069686D" w:rsidP="006968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9686D" w:rsidRPr="00506EC2" w:rsidRDefault="0069686D" w:rsidP="0069686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9686D" w:rsidRPr="00506EC2" w:rsidSect="00A6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36D"/>
    <w:multiLevelType w:val="hybridMultilevel"/>
    <w:tmpl w:val="737A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4D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82CC1"/>
    <w:multiLevelType w:val="hybridMultilevel"/>
    <w:tmpl w:val="4E1E5C82"/>
    <w:lvl w:ilvl="0" w:tplc="2F705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72B90"/>
    <w:multiLevelType w:val="hybridMultilevel"/>
    <w:tmpl w:val="2062C32E"/>
    <w:lvl w:ilvl="0" w:tplc="17B4A7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D7B11"/>
    <w:multiLevelType w:val="hybridMultilevel"/>
    <w:tmpl w:val="AEB84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36779"/>
    <w:multiLevelType w:val="hybridMultilevel"/>
    <w:tmpl w:val="93DAC034"/>
    <w:lvl w:ilvl="0" w:tplc="76E01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06AF"/>
    <w:multiLevelType w:val="hybridMultilevel"/>
    <w:tmpl w:val="E8FCC064"/>
    <w:lvl w:ilvl="0" w:tplc="BFF834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71E"/>
    <w:rsid w:val="000431CB"/>
    <w:rsid w:val="00051EC1"/>
    <w:rsid w:val="001025F0"/>
    <w:rsid w:val="001C50C6"/>
    <w:rsid w:val="00201A46"/>
    <w:rsid w:val="002029FB"/>
    <w:rsid w:val="00445537"/>
    <w:rsid w:val="004B2329"/>
    <w:rsid w:val="004D19E7"/>
    <w:rsid w:val="00506EC2"/>
    <w:rsid w:val="00540152"/>
    <w:rsid w:val="00580E83"/>
    <w:rsid w:val="006331C0"/>
    <w:rsid w:val="0069686D"/>
    <w:rsid w:val="006A0C2C"/>
    <w:rsid w:val="006E650B"/>
    <w:rsid w:val="007257F3"/>
    <w:rsid w:val="0080691D"/>
    <w:rsid w:val="00814911"/>
    <w:rsid w:val="0082190F"/>
    <w:rsid w:val="00900381"/>
    <w:rsid w:val="009B55C2"/>
    <w:rsid w:val="00A03208"/>
    <w:rsid w:val="00A60D90"/>
    <w:rsid w:val="00A65E8D"/>
    <w:rsid w:val="00AC3826"/>
    <w:rsid w:val="00AD1E73"/>
    <w:rsid w:val="00BD1B39"/>
    <w:rsid w:val="00BE57E0"/>
    <w:rsid w:val="00C0471E"/>
    <w:rsid w:val="00C06A24"/>
    <w:rsid w:val="00D20B49"/>
    <w:rsid w:val="00D4010A"/>
    <w:rsid w:val="00DD4F14"/>
    <w:rsid w:val="00E42241"/>
    <w:rsid w:val="00E5407B"/>
    <w:rsid w:val="00E752DE"/>
    <w:rsid w:val="00E86BF5"/>
    <w:rsid w:val="00ED7013"/>
    <w:rsid w:val="00F154B7"/>
    <w:rsid w:val="00F2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71E"/>
    <w:rPr>
      <w:b/>
      <w:bCs/>
    </w:rPr>
  </w:style>
  <w:style w:type="paragraph" w:styleId="a5">
    <w:name w:val="List Paragraph"/>
    <w:basedOn w:val="a"/>
    <w:uiPriority w:val="34"/>
    <w:qFormat/>
    <w:rsid w:val="00506EC2"/>
    <w:pPr>
      <w:ind w:left="720"/>
      <w:contextualSpacing/>
    </w:pPr>
  </w:style>
  <w:style w:type="paragraph" w:styleId="a6">
    <w:name w:val="Body Text"/>
    <w:basedOn w:val="a"/>
    <w:link w:val="a7"/>
    <w:rsid w:val="00506EC2"/>
    <w:pPr>
      <w:spacing w:after="0" w:line="240" w:lineRule="auto"/>
    </w:pPr>
    <w:rPr>
      <w:rFonts w:ascii="SL_Times New Roman" w:eastAsia="Times New Roman" w:hAnsi="SL_Times New Roman" w:cs="Times New Roman"/>
      <w:sz w:val="32"/>
      <w:szCs w:val="24"/>
      <w:lang w:val="tt-RU" w:eastAsia="ru-RU"/>
    </w:rPr>
  </w:style>
  <w:style w:type="character" w:customStyle="1" w:styleId="a7">
    <w:name w:val="Основной текст Знак"/>
    <w:basedOn w:val="a0"/>
    <w:link w:val="a6"/>
    <w:rsid w:val="00506EC2"/>
    <w:rPr>
      <w:rFonts w:ascii="SL_Times New Roman" w:eastAsia="Times New Roman" w:hAnsi="SL_Times New Roman" w:cs="Times New Roman"/>
      <w:sz w:val="32"/>
      <w:szCs w:val="24"/>
      <w:lang w:val="tt-RU" w:eastAsia="ru-RU"/>
    </w:rPr>
  </w:style>
  <w:style w:type="table" w:styleId="a8">
    <w:name w:val="Table Grid"/>
    <w:basedOn w:val="a1"/>
    <w:uiPriority w:val="59"/>
    <w:rsid w:val="00D20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1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Матзянов</dc:creator>
  <cp:lastModifiedBy>Раушания</cp:lastModifiedBy>
  <cp:revision>14</cp:revision>
  <cp:lastPrinted>2013-11-15T13:58:00Z</cp:lastPrinted>
  <dcterms:created xsi:type="dcterms:W3CDTF">2013-11-15T13:59:00Z</dcterms:created>
  <dcterms:modified xsi:type="dcterms:W3CDTF">2018-04-29T06:27:00Z</dcterms:modified>
</cp:coreProperties>
</file>