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7" w:rsidRDefault="009458C5" w:rsidP="009458C5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945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4" cy="866775"/>
            <wp:effectExtent l="19050" t="0" r="0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76" cy="8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9458C5">
      <w:pPr>
        <w:pStyle w:val="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0FC7" w:rsidRDefault="00FE0F28" w:rsidP="00370FC7">
      <w:pPr>
        <w:widowControl w:val="0"/>
        <w:jc w:val="center"/>
        <w:rPr>
          <w:b/>
          <w:bCs/>
          <w:sz w:val="24"/>
          <w:szCs w:val="24"/>
        </w:rPr>
      </w:pPr>
      <w:r w:rsidRPr="00FE0F28">
        <w:rPr>
          <w:b/>
          <w:bCs/>
          <w:noProof/>
          <w:sz w:val="24"/>
          <w:szCs w:val="24"/>
        </w:rPr>
        <w:drawing>
          <wp:inline distT="0" distB="0" distL="0" distR="0">
            <wp:extent cx="1514475" cy="676275"/>
            <wp:effectExtent l="19050" t="0" r="9525" b="0"/>
            <wp:docPr id="11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bCs/>
          <w:i/>
          <w:color w:val="FF0000"/>
          <w:sz w:val="24"/>
          <w:szCs w:val="24"/>
        </w:rPr>
      </w:pPr>
    </w:p>
    <w:p w:rsidR="009B1B53" w:rsidRPr="009458C5" w:rsidRDefault="009B1B53" w:rsidP="009458C5">
      <w:pPr>
        <w:widowControl w:val="0"/>
        <w:jc w:val="center"/>
        <w:rPr>
          <w:i/>
          <w:color w:val="FF0000"/>
        </w:rPr>
      </w:pPr>
      <w:r w:rsidRPr="009458C5">
        <w:rPr>
          <w:b/>
          <w:bCs/>
          <w:i/>
          <w:color w:val="FF0000"/>
          <w:sz w:val="24"/>
          <w:szCs w:val="24"/>
        </w:rPr>
        <w:lastRenderedPageBreak/>
        <w:t>Причины конфликтов</w:t>
      </w:r>
    </w:p>
    <w:p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53" w:rsidRPr="009458C5" w:rsidRDefault="009B1B53" w:rsidP="00370FC7">
      <w:pPr>
        <w:widowControl w:val="0"/>
        <w:ind w:firstLine="284"/>
        <w:jc w:val="both"/>
        <w:rPr>
          <w:b/>
          <w:i/>
          <w:color w:val="0070C0"/>
          <w:sz w:val="24"/>
          <w:szCs w:val="24"/>
        </w:rPr>
      </w:pPr>
      <w:r w:rsidRPr="009458C5">
        <w:rPr>
          <w:b/>
          <w:i/>
          <w:color w:val="0070C0"/>
          <w:sz w:val="24"/>
          <w:szCs w:val="24"/>
        </w:rPr>
        <w:t xml:space="preserve">1. Между учащимися: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борьба за авторитет, соперничество, обман, </w:t>
      </w:r>
      <w:r w:rsidR="006069D2">
        <w:rPr>
          <w:sz w:val="24"/>
          <w:szCs w:val="24"/>
        </w:rPr>
        <w:t>клевета</w:t>
      </w:r>
      <w:r>
        <w:rPr>
          <w:sz w:val="24"/>
          <w:szCs w:val="24"/>
        </w:rPr>
        <w:t>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2. Между педагогами и учащимися: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FE0F28" w:rsidRDefault="00370FC7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3D6E95" w:rsidRPr="009458C5" w:rsidRDefault="003D6E95" w:rsidP="009458C5">
      <w:pPr>
        <w:widowControl w:val="0"/>
        <w:jc w:val="center"/>
      </w:pPr>
      <w:r w:rsidRPr="009458C5">
        <w:rPr>
          <w:b/>
          <w:i/>
          <w:color w:val="FF0000"/>
          <w:sz w:val="24"/>
          <w:szCs w:val="24"/>
        </w:rPr>
        <w:lastRenderedPageBreak/>
        <w:t>Как может помочь служба медиации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9458C5">
        <w:rPr>
          <w:i/>
          <w:color w:val="00B050"/>
          <w:sz w:val="24"/>
          <w:szCs w:val="24"/>
        </w:rPr>
        <w:t>Важнейший результат медиации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9458C5" w:rsidRDefault="009458C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</w:p>
    <w:p w:rsidR="003D6E95" w:rsidRPr="009458C5" w:rsidRDefault="003D6E9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  <w:r w:rsidRPr="009458C5">
        <w:rPr>
          <w:b/>
          <w:color w:val="FF0000"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</w:t>
      </w:r>
      <w:r w:rsidR="006069D2">
        <w:rPr>
          <w:sz w:val="24"/>
          <w:szCs w:val="24"/>
        </w:rPr>
        <w:t>, формированию правовой культуры поведения</w:t>
      </w:r>
      <w:r w:rsidRPr="003D6E95">
        <w:rPr>
          <w:sz w:val="24"/>
          <w:szCs w:val="24"/>
        </w:rPr>
        <w:t>.</w:t>
      </w:r>
      <w:r>
        <w:t xml:space="preserve"> </w:t>
      </w: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FE0F28" w:rsidRDefault="00FE0F28" w:rsidP="00370FC7">
      <w:pPr>
        <w:widowControl w:val="0"/>
        <w:spacing w:line="276" w:lineRule="auto"/>
        <w:jc w:val="center"/>
        <w:rPr>
          <w:b/>
          <w:bCs/>
          <w:i/>
          <w:color w:val="FF0000"/>
          <w:sz w:val="24"/>
          <w:szCs w:val="24"/>
        </w:rPr>
      </w:pPr>
    </w:p>
    <w:p w:rsidR="009B1B53" w:rsidRPr="00F92D63" w:rsidRDefault="009B1B53" w:rsidP="00370FC7">
      <w:pPr>
        <w:widowControl w:val="0"/>
        <w:spacing w:line="276" w:lineRule="auto"/>
        <w:jc w:val="center"/>
        <w:rPr>
          <w:rFonts w:ascii="Verdana" w:hAnsi="Verdana"/>
          <w:i/>
          <w:color w:val="FF0000"/>
          <w:sz w:val="25"/>
          <w:szCs w:val="25"/>
        </w:rPr>
      </w:pPr>
      <w:r w:rsidRPr="00F92D63">
        <w:rPr>
          <w:b/>
          <w:bCs/>
          <w:i/>
          <w:color w:val="FF0000"/>
          <w:sz w:val="25"/>
          <w:szCs w:val="25"/>
        </w:rPr>
        <w:t>Алгоритм обращения родителей с жалобой</w:t>
      </w:r>
    </w:p>
    <w:p w:rsidR="009B1B53" w:rsidRPr="00F92D63" w:rsidRDefault="009B1B53" w:rsidP="00370FC7">
      <w:pPr>
        <w:widowControl w:val="0"/>
        <w:spacing w:line="276" w:lineRule="auto"/>
        <w:ind w:firstLine="284"/>
        <w:rPr>
          <w:sz w:val="25"/>
          <w:szCs w:val="25"/>
        </w:rPr>
      </w:pPr>
      <w:r w:rsidRPr="00F92D63">
        <w:rPr>
          <w:sz w:val="25"/>
          <w:szCs w:val="25"/>
        </w:rPr>
        <w:t>1. Классный руководитель</w:t>
      </w:r>
    </w:p>
    <w:p w:rsidR="009B1B53" w:rsidRPr="00F92D63" w:rsidRDefault="009B1B53" w:rsidP="00370FC7">
      <w:pPr>
        <w:widowControl w:val="0"/>
        <w:spacing w:line="276" w:lineRule="auto"/>
        <w:ind w:firstLine="284"/>
        <w:rPr>
          <w:sz w:val="25"/>
          <w:szCs w:val="25"/>
        </w:rPr>
      </w:pPr>
      <w:r w:rsidRPr="00F92D63">
        <w:rPr>
          <w:sz w:val="25"/>
          <w:szCs w:val="25"/>
        </w:rPr>
        <w:t xml:space="preserve">2. Школьная служба медиации </w:t>
      </w:r>
    </w:p>
    <w:p w:rsidR="008142F0" w:rsidRPr="00F92D63" w:rsidRDefault="009B1B53" w:rsidP="00370FC7">
      <w:pPr>
        <w:widowControl w:val="0"/>
        <w:spacing w:line="276" w:lineRule="auto"/>
        <w:ind w:firstLine="284"/>
        <w:rPr>
          <w:sz w:val="25"/>
          <w:szCs w:val="25"/>
        </w:rPr>
      </w:pPr>
      <w:r w:rsidRPr="00F92D63">
        <w:rPr>
          <w:sz w:val="25"/>
          <w:szCs w:val="25"/>
        </w:rPr>
        <w:t>3. Заместитель директора</w:t>
      </w:r>
    </w:p>
    <w:p w:rsidR="009B1B53" w:rsidRPr="00F92D63" w:rsidRDefault="009B1B53" w:rsidP="00370FC7">
      <w:pPr>
        <w:widowControl w:val="0"/>
        <w:spacing w:line="276" w:lineRule="auto"/>
        <w:ind w:firstLine="284"/>
        <w:rPr>
          <w:sz w:val="25"/>
          <w:szCs w:val="25"/>
        </w:rPr>
      </w:pPr>
      <w:r w:rsidRPr="00F92D63">
        <w:rPr>
          <w:sz w:val="25"/>
          <w:szCs w:val="25"/>
        </w:rPr>
        <w:t>4.  Директор</w:t>
      </w:r>
    </w:p>
    <w:p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F92D63" w:rsidRDefault="00F92D63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F92D63" w:rsidRDefault="00F92D63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370FC7" w:rsidRPr="00F92D63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5"/>
          <w:szCs w:val="25"/>
        </w:rPr>
      </w:pPr>
      <w:r w:rsidRPr="00F92D63">
        <w:rPr>
          <w:rStyle w:val="a5"/>
          <w:b w:val="0"/>
          <w:sz w:val="25"/>
          <w:szCs w:val="25"/>
          <w:bdr w:val="none" w:sz="0" w:space="0" w:color="auto" w:frame="1"/>
        </w:rPr>
        <w:t xml:space="preserve">Если </w:t>
      </w:r>
      <w:r w:rsidR="00370FC7" w:rsidRPr="00F92D63">
        <w:rPr>
          <w:rStyle w:val="a5"/>
          <w:b w:val="0"/>
          <w:sz w:val="25"/>
          <w:szCs w:val="25"/>
          <w:bdr w:val="none" w:sz="0" w:space="0" w:color="auto" w:frame="1"/>
        </w:rPr>
        <w:t>В</w:t>
      </w:r>
      <w:r w:rsidRPr="00F92D63">
        <w:rPr>
          <w:rStyle w:val="a5"/>
          <w:b w:val="0"/>
          <w:sz w:val="25"/>
          <w:szCs w:val="25"/>
          <w:bdr w:val="none" w:sz="0" w:space="0" w:color="auto" w:frame="1"/>
        </w:rPr>
        <w:t>ы обратит</w:t>
      </w:r>
      <w:r w:rsidR="00370FC7" w:rsidRPr="00F92D63">
        <w:rPr>
          <w:rStyle w:val="a5"/>
          <w:b w:val="0"/>
          <w:sz w:val="25"/>
          <w:szCs w:val="25"/>
          <w:bdr w:val="none" w:sz="0" w:space="0" w:color="auto" w:frame="1"/>
        </w:rPr>
        <w:t>есь</w:t>
      </w:r>
      <w:r w:rsidRPr="00F92D63">
        <w:rPr>
          <w:rStyle w:val="a5"/>
          <w:b w:val="0"/>
          <w:sz w:val="25"/>
          <w:szCs w:val="25"/>
          <w:bdr w:val="none" w:sz="0" w:space="0" w:color="auto" w:frame="1"/>
        </w:rPr>
        <w:t> в службу</w:t>
      </w:r>
      <w:r w:rsidR="00370FC7" w:rsidRPr="00F92D63">
        <w:rPr>
          <w:rStyle w:val="a5"/>
          <w:b w:val="0"/>
          <w:sz w:val="25"/>
          <w:szCs w:val="25"/>
          <w:bdr w:val="none" w:sz="0" w:space="0" w:color="auto" w:frame="1"/>
        </w:rPr>
        <w:t xml:space="preserve"> школьной медиации</w:t>
      </w:r>
      <w:r w:rsidRPr="00F92D63">
        <w:rPr>
          <w:rStyle w:val="a5"/>
          <w:b w:val="0"/>
          <w:sz w:val="25"/>
          <w:szCs w:val="25"/>
          <w:bdr w:val="none" w:sz="0" w:space="0" w:color="auto" w:frame="1"/>
        </w:rPr>
        <w:t>,</w:t>
      </w:r>
      <w:r w:rsidR="00370FC7" w:rsidRPr="00F92D63">
        <w:rPr>
          <w:rStyle w:val="a5"/>
          <w:b w:val="0"/>
          <w:sz w:val="25"/>
          <w:szCs w:val="25"/>
          <w:bdr w:val="none" w:sz="0" w:space="0" w:color="auto" w:frame="1"/>
        </w:rPr>
        <w:t xml:space="preserve"> то</w:t>
      </w:r>
      <w:r w:rsidR="00370FC7" w:rsidRPr="00F92D63">
        <w:rPr>
          <w:sz w:val="25"/>
          <w:szCs w:val="25"/>
        </w:rPr>
        <w:t xml:space="preserve"> </w:t>
      </w:r>
      <w:r w:rsidRPr="00F92D63">
        <w:rPr>
          <w:sz w:val="25"/>
          <w:szCs w:val="25"/>
        </w:rPr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F92D63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5"/>
          <w:szCs w:val="25"/>
        </w:rPr>
      </w:pPr>
      <w:r w:rsidRPr="00F92D63">
        <w:rPr>
          <w:sz w:val="25"/>
          <w:szCs w:val="25"/>
        </w:rPr>
        <w:t xml:space="preserve">В случае добровольного согласия сторон, </w:t>
      </w:r>
      <w:r w:rsidR="00370FC7" w:rsidRPr="00F92D63">
        <w:rPr>
          <w:sz w:val="25"/>
          <w:szCs w:val="25"/>
        </w:rPr>
        <w:t>проводится примирительная встреча</w:t>
      </w:r>
      <w:r w:rsidRPr="00F92D63">
        <w:rPr>
          <w:sz w:val="25"/>
          <w:szCs w:val="25"/>
        </w:rPr>
        <w:t>, на которой обсужда</w:t>
      </w:r>
      <w:r w:rsidR="006069D2">
        <w:rPr>
          <w:sz w:val="25"/>
          <w:szCs w:val="25"/>
        </w:rPr>
        <w:t>ю</w:t>
      </w:r>
      <w:r w:rsidRPr="00F92D63">
        <w:rPr>
          <w:sz w:val="25"/>
          <w:szCs w:val="25"/>
        </w:rPr>
        <w:t>тся следующие  вопросы:</w:t>
      </w:r>
    </w:p>
    <w:p w:rsidR="003D6E95" w:rsidRPr="00F92D63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5"/>
          <w:szCs w:val="25"/>
        </w:rPr>
      </w:pPr>
      <w:r w:rsidRPr="00F92D63">
        <w:rPr>
          <w:color w:val="auto"/>
          <w:kern w:val="0"/>
          <w:sz w:val="25"/>
          <w:szCs w:val="25"/>
        </w:rPr>
        <w:t>каковы последствия ситуации для обеих сторон;</w:t>
      </w:r>
    </w:p>
    <w:p w:rsidR="003D6E95" w:rsidRPr="00F92D63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5"/>
          <w:szCs w:val="25"/>
        </w:rPr>
      </w:pPr>
      <w:r w:rsidRPr="00F92D63">
        <w:rPr>
          <w:color w:val="auto"/>
          <w:kern w:val="0"/>
          <w:sz w:val="25"/>
          <w:szCs w:val="25"/>
        </w:rPr>
        <w:t>каким образом разрешить ситуацию;</w:t>
      </w:r>
    </w:p>
    <w:p w:rsidR="003D6E95" w:rsidRPr="00F92D63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5"/>
          <w:szCs w:val="25"/>
        </w:rPr>
      </w:pPr>
      <w:r w:rsidRPr="00F92D63">
        <w:rPr>
          <w:color w:val="auto"/>
          <w:kern w:val="0"/>
          <w:sz w:val="25"/>
          <w:szCs w:val="25"/>
        </w:rPr>
        <w:t>как сделать, чтобы этого не повторилось.</w:t>
      </w:r>
    </w:p>
    <w:p w:rsidR="003D6E95" w:rsidRPr="00F92D63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5"/>
          <w:szCs w:val="25"/>
        </w:rPr>
      </w:pPr>
      <w:r w:rsidRPr="00F92D63">
        <w:rPr>
          <w:color w:val="auto"/>
          <w:kern w:val="0"/>
          <w:sz w:val="25"/>
          <w:szCs w:val="25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:rsidR="009B1B53" w:rsidRDefault="009B1B53" w:rsidP="00370FC7">
      <w:pPr>
        <w:spacing w:line="276" w:lineRule="auto"/>
      </w:pPr>
    </w:p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D97132" w:rsidP="00D97132">
      <w:pPr>
        <w:jc w:val="center"/>
      </w:pPr>
      <w:r>
        <w:rPr>
          <w:noProof/>
        </w:rPr>
        <w:drawing>
          <wp:inline distT="0" distB="0" distL="0" distR="0">
            <wp:extent cx="2324100" cy="173355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1" cy="17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Pr="009219FE" w:rsidRDefault="009B1B53">
      <w:pPr>
        <w:rPr>
          <w:b/>
        </w:rPr>
      </w:pPr>
    </w:p>
    <w:p w:rsidR="009219FE" w:rsidRDefault="009219FE" w:rsidP="009219FE">
      <w:pPr>
        <w:spacing w:line="276" w:lineRule="auto"/>
        <w:jc w:val="center"/>
        <w:rPr>
          <w:b/>
          <w:bCs/>
          <w:i/>
          <w:color w:val="7030A0"/>
          <w:sz w:val="24"/>
          <w:szCs w:val="24"/>
        </w:rPr>
      </w:pPr>
      <w:r w:rsidRPr="009458C5">
        <w:rPr>
          <w:b/>
          <w:bCs/>
          <w:i/>
          <w:color w:val="7030A0"/>
          <w:sz w:val="24"/>
          <w:szCs w:val="24"/>
        </w:rPr>
        <w:t xml:space="preserve">Ответственные за работу службы школьной медиации </w:t>
      </w:r>
      <w:r w:rsidR="00F92D63">
        <w:rPr>
          <w:b/>
          <w:bCs/>
          <w:i/>
          <w:color w:val="7030A0"/>
          <w:sz w:val="24"/>
          <w:szCs w:val="24"/>
        </w:rPr>
        <w:t>МАОУ «Центр образования №13 имени Героя Советского Союза Н.А. Кузнецова»</w:t>
      </w:r>
    </w:p>
    <w:p w:rsidR="00FE0F28" w:rsidRPr="009458C5" w:rsidRDefault="00FE0F28" w:rsidP="009219FE">
      <w:pPr>
        <w:spacing w:line="276" w:lineRule="auto"/>
        <w:jc w:val="center"/>
        <w:rPr>
          <w:b/>
          <w:bCs/>
          <w:i/>
          <w:color w:val="7030A0"/>
          <w:sz w:val="24"/>
          <w:szCs w:val="24"/>
        </w:rPr>
      </w:pPr>
    </w:p>
    <w:p w:rsidR="009219FE" w:rsidRDefault="00F92D63" w:rsidP="009219FE">
      <w:pPr>
        <w:tabs>
          <w:tab w:val="left" w:pos="851"/>
        </w:tabs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Кузнецова Н.В</w:t>
      </w:r>
      <w:r w:rsidR="008142F0">
        <w:rPr>
          <w:bCs/>
          <w:sz w:val="24"/>
          <w:szCs w:val="24"/>
        </w:rPr>
        <w:t>. – куратор школьной службы медиации</w:t>
      </w:r>
      <w:r>
        <w:rPr>
          <w:bCs/>
          <w:sz w:val="24"/>
          <w:szCs w:val="24"/>
        </w:rPr>
        <w:t>;</w:t>
      </w:r>
    </w:p>
    <w:p w:rsidR="00F92D63" w:rsidRDefault="00F92D63" w:rsidP="009219FE">
      <w:pPr>
        <w:tabs>
          <w:tab w:val="left" w:pos="851"/>
        </w:tabs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Королева С.В. </w:t>
      </w:r>
      <w:r w:rsidR="00481C62">
        <w:rPr>
          <w:bCs/>
          <w:sz w:val="28"/>
          <w:szCs w:val="24"/>
        </w:rPr>
        <w:t>–</w:t>
      </w:r>
      <w:r w:rsidRPr="00F92D63">
        <w:rPr>
          <w:bCs/>
          <w:sz w:val="28"/>
          <w:szCs w:val="24"/>
        </w:rPr>
        <w:t xml:space="preserve"> </w:t>
      </w:r>
      <w:r w:rsidR="00481C62" w:rsidRPr="00481C62">
        <w:rPr>
          <w:bCs/>
          <w:sz w:val="22"/>
          <w:szCs w:val="22"/>
        </w:rPr>
        <w:t>зам. куратора</w:t>
      </w:r>
      <w:r w:rsidR="00481C62">
        <w:rPr>
          <w:bCs/>
          <w:sz w:val="22"/>
          <w:szCs w:val="22"/>
        </w:rPr>
        <w:t xml:space="preserve">, </w:t>
      </w:r>
      <w:r w:rsidRPr="00481C62">
        <w:rPr>
          <w:bCs/>
          <w:sz w:val="22"/>
          <w:szCs w:val="22"/>
        </w:rPr>
        <w:t>зам</w:t>
      </w:r>
      <w:r w:rsidRPr="00F92D63">
        <w:rPr>
          <w:bCs/>
          <w:sz w:val="22"/>
        </w:rPr>
        <w:t>.</w:t>
      </w:r>
      <w:r w:rsidR="00590E66">
        <w:rPr>
          <w:bCs/>
          <w:sz w:val="22"/>
        </w:rPr>
        <w:t xml:space="preserve"> </w:t>
      </w:r>
      <w:bookmarkStart w:id="0" w:name="_GoBack"/>
      <w:bookmarkEnd w:id="0"/>
      <w:r w:rsidRPr="00F92D63">
        <w:rPr>
          <w:bCs/>
          <w:sz w:val="22"/>
        </w:rPr>
        <w:t>директора по ВР</w:t>
      </w:r>
      <w:r>
        <w:rPr>
          <w:bCs/>
        </w:rPr>
        <w:t>;</w:t>
      </w:r>
    </w:p>
    <w:p w:rsidR="008142F0" w:rsidRPr="009219FE" w:rsidRDefault="008142F0" w:rsidP="009219FE">
      <w:pPr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:rsidR="009219FE" w:rsidRPr="009219FE" w:rsidRDefault="009219FE" w:rsidP="009219FE">
      <w:pPr>
        <w:pStyle w:val="a9"/>
        <w:spacing w:line="276" w:lineRule="auto"/>
        <w:ind w:left="0" w:firstLine="284"/>
        <w:jc w:val="both"/>
        <w:rPr>
          <w:bCs/>
        </w:rPr>
      </w:pPr>
      <w:r>
        <w:rPr>
          <w:bCs/>
        </w:rPr>
        <w:t>Ч</w:t>
      </w:r>
      <w:r w:rsidRPr="009219FE">
        <w:rPr>
          <w:bCs/>
        </w:rPr>
        <w:t>лены службы школьной медиации:</w:t>
      </w:r>
    </w:p>
    <w:p w:rsidR="008142F0" w:rsidRDefault="00F92D63" w:rsidP="009219FE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Терехина Т.А</w:t>
      </w:r>
      <w:r w:rsidR="008142F0">
        <w:rPr>
          <w:bCs/>
        </w:rPr>
        <w:t xml:space="preserve">. – </w:t>
      </w:r>
      <w:r>
        <w:rPr>
          <w:bCs/>
        </w:rPr>
        <w:t>руководитель психолого-педагогической поддержки;</w:t>
      </w:r>
    </w:p>
    <w:p w:rsidR="00F92D63" w:rsidRDefault="00F92D63" w:rsidP="00F92D63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Царева Е.В. - педагог-психолог;</w:t>
      </w:r>
    </w:p>
    <w:p w:rsidR="00F92D63" w:rsidRDefault="00F92D63" w:rsidP="00F92D63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Николюкина Т.М. – методист.</w:t>
      </w:r>
    </w:p>
    <w:p w:rsidR="00F92D63" w:rsidRPr="009219FE" w:rsidRDefault="00F92D63" w:rsidP="00F92D63">
      <w:pPr>
        <w:pStyle w:val="a9"/>
        <w:spacing w:line="276" w:lineRule="auto"/>
        <w:ind w:left="284"/>
        <w:jc w:val="both"/>
        <w:rPr>
          <w:bCs/>
        </w:rPr>
      </w:pPr>
    </w:p>
    <w:p w:rsidR="00370FC7" w:rsidRDefault="00370FC7"/>
    <w:p w:rsidR="00370FC7" w:rsidRDefault="00370FC7"/>
    <w:p w:rsidR="00370FC7" w:rsidRDefault="00370FC7"/>
    <w:p w:rsidR="00D97132" w:rsidRDefault="00D97132" w:rsidP="009458C5">
      <w:pPr>
        <w:jc w:val="center"/>
      </w:pPr>
    </w:p>
    <w:p w:rsidR="009219FE" w:rsidRDefault="009219FE"/>
    <w:p w:rsidR="00D97132" w:rsidRDefault="00D97132"/>
    <w:p w:rsidR="009219FE" w:rsidRDefault="009219FE"/>
    <w:p w:rsidR="009219FE" w:rsidRDefault="009219FE"/>
    <w:p w:rsidR="009B1B53" w:rsidRDefault="009B1B53"/>
    <w:p w:rsidR="009B1B53" w:rsidRPr="008142F0" w:rsidRDefault="009B1B53" w:rsidP="009B1B53">
      <w:pPr>
        <w:widowControl w:val="0"/>
        <w:jc w:val="center"/>
        <w:rPr>
          <w:sz w:val="16"/>
          <w:szCs w:val="16"/>
        </w:rPr>
      </w:pPr>
    </w:p>
    <w:p w:rsidR="009458C5" w:rsidRDefault="009B1B53" w:rsidP="00F92D63">
      <w:pPr>
        <w:widowControl w:val="0"/>
        <w:rPr>
          <w:b/>
          <w:color w:val="auto"/>
          <w:sz w:val="18"/>
          <w:szCs w:val="18"/>
        </w:rPr>
      </w:pPr>
      <w:r w:rsidRPr="009B1B53">
        <w:rPr>
          <w:lang w:val="de-DE"/>
        </w:rPr>
        <w:t> </w:t>
      </w:r>
    </w:p>
    <w:p w:rsidR="009458C5" w:rsidRPr="00FD1184" w:rsidRDefault="009458C5" w:rsidP="00F92D63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 xml:space="preserve">муниципальное </w:t>
      </w:r>
      <w:r w:rsidR="00F92D63">
        <w:rPr>
          <w:rFonts w:asciiTheme="majorHAnsi" w:hAnsiTheme="majorHAnsi"/>
          <w:b w:val="0"/>
          <w:i/>
          <w:color w:val="7030A0"/>
        </w:rPr>
        <w:t xml:space="preserve">автономное </w:t>
      </w:r>
      <w:r w:rsidRPr="00FD1184">
        <w:rPr>
          <w:rFonts w:asciiTheme="majorHAnsi" w:hAnsiTheme="majorHAnsi"/>
          <w:b w:val="0"/>
          <w:i/>
          <w:color w:val="7030A0"/>
        </w:rPr>
        <w:t>общеобразовательное</w:t>
      </w:r>
      <w:r w:rsidR="006069D2">
        <w:rPr>
          <w:rFonts w:asciiTheme="majorHAnsi" w:hAnsiTheme="majorHAnsi"/>
          <w:b w:val="0"/>
          <w:i/>
          <w:color w:val="7030A0"/>
        </w:rPr>
        <w:t xml:space="preserve"> учреждение </w:t>
      </w:r>
      <w:r w:rsidRPr="00FD1184">
        <w:rPr>
          <w:rFonts w:asciiTheme="majorHAnsi" w:hAnsiTheme="majorHAnsi"/>
          <w:b w:val="0"/>
          <w:i/>
          <w:color w:val="7030A0"/>
        </w:rPr>
        <w:t xml:space="preserve"> </w:t>
      </w:r>
      <w:r w:rsidR="00F92D63">
        <w:rPr>
          <w:rFonts w:asciiTheme="majorHAnsi" w:hAnsiTheme="majorHAnsi"/>
          <w:b w:val="0"/>
          <w:i/>
          <w:color w:val="7030A0"/>
        </w:rPr>
        <w:t>«Центр образования №13 имени Героя Советского Союза Н.А. Кузнецова»</w:t>
      </w:r>
    </w:p>
    <w:p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370FC7" w:rsidRPr="009458C5" w:rsidRDefault="009B1B53" w:rsidP="009458C5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9458C5">
        <w:rPr>
          <w:rFonts w:ascii="Times New Roman" w:hAnsi="Times New Roman" w:cs="Times New Roman"/>
          <w:b/>
          <w:i/>
          <w:color w:val="00B050"/>
          <w:sz w:val="52"/>
          <w:szCs w:val="52"/>
        </w:rPr>
        <w:t>Служба школьной медиации</w:t>
      </w:r>
    </w:p>
    <w:p w:rsidR="009B1B53" w:rsidRPr="009B1B53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9B1B53">
        <w:rPr>
          <w:rFonts w:ascii="Times New Roman" w:hAnsi="Times New Roman" w:cs="Times New Roman"/>
          <w:sz w:val="40"/>
          <w:szCs w:val="40"/>
        </w:rPr>
        <w:t> </w:t>
      </w:r>
    </w:p>
    <w:p w:rsidR="009B1B53" w:rsidRPr="009458C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458C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родителей</w:t>
      </w:r>
    </w:p>
    <w:p w:rsidR="009B1B53" w:rsidRDefault="009B1B53" w:rsidP="003D706E">
      <w:pPr>
        <w:widowControl w:val="0"/>
      </w:pPr>
      <w:r>
        <w:t> </w:t>
      </w:r>
    </w:p>
    <w:p w:rsidR="009219FE" w:rsidRDefault="009219FE" w:rsidP="009B1B53">
      <w:pPr>
        <w:pStyle w:val="4"/>
        <w:widowControl w:val="0"/>
        <w:jc w:val="center"/>
      </w:pPr>
    </w:p>
    <w:p w:rsidR="009B1B53" w:rsidRDefault="009B1B53" w:rsidP="009219FE">
      <w:pPr>
        <w:pStyle w:val="4"/>
        <w:widowControl w:val="0"/>
        <w:jc w:val="center"/>
      </w:pPr>
    </w:p>
    <w:p w:rsidR="009219FE" w:rsidRDefault="00F92D63" w:rsidP="009B1B53">
      <w:pPr>
        <w:pStyle w:val="4"/>
        <w:widowControl w:val="0"/>
        <w:jc w:val="center"/>
      </w:pPr>
      <w:r>
        <w:rPr>
          <w:noProof/>
        </w:rPr>
        <w:drawing>
          <wp:inline distT="0" distB="0" distL="0" distR="0">
            <wp:extent cx="3009900" cy="1985057"/>
            <wp:effectExtent l="19050" t="0" r="0" b="0"/>
            <wp:docPr id="3" name="Рисунок 1" descr="Картинки по запросу медиация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диация в шко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42" cy="19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E" w:rsidRDefault="009219FE" w:rsidP="009B1B53">
      <w:pPr>
        <w:pStyle w:val="4"/>
        <w:widowControl w:val="0"/>
        <w:jc w:val="center"/>
      </w:pPr>
    </w:p>
    <w:p w:rsidR="00805FC9" w:rsidRDefault="00805FC9" w:rsidP="009B1B53">
      <w:pPr>
        <w:pStyle w:val="4"/>
        <w:widowControl w:val="0"/>
        <w:jc w:val="center"/>
      </w:pPr>
    </w:p>
    <w:p w:rsidR="003D706E" w:rsidRDefault="00F92D63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Тамбов</w:t>
      </w:r>
    </w:p>
    <w:p w:rsidR="009B1B53" w:rsidRPr="009219FE" w:rsidRDefault="008142F0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201</w:t>
      </w:r>
      <w:r w:rsidR="009E60C1">
        <w:rPr>
          <w:rFonts w:ascii="Times New Roman" w:hAnsi="Times New Roman" w:cs="Times New Roman"/>
        </w:rPr>
        <w:t>7</w:t>
      </w:r>
    </w:p>
    <w:sectPr w:rsidR="009B1B53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B53"/>
    <w:rsid w:val="00146938"/>
    <w:rsid w:val="001E4046"/>
    <w:rsid w:val="001F6EAB"/>
    <w:rsid w:val="00370FC7"/>
    <w:rsid w:val="003D6E95"/>
    <w:rsid w:val="003D706E"/>
    <w:rsid w:val="00481C62"/>
    <w:rsid w:val="00590E66"/>
    <w:rsid w:val="005910EB"/>
    <w:rsid w:val="006069D2"/>
    <w:rsid w:val="006C2E0E"/>
    <w:rsid w:val="00805FC9"/>
    <w:rsid w:val="008142F0"/>
    <w:rsid w:val="009219FE"/>
    <w:rsid w:val="009458C5"/>
    <w:rsid w:val="009A01DD"/>
    <w:rsid w:val="009B1B53"/>
    <w:rsid w:val="009D36B7"/>
    <w:rsid w:val="009E2887"/>
    <w:rsid w:val="009E60C1"/>
    <w:rsid w:val="00AF7932"/>
    <w:rsid w:val="00CE5C0B"/>
    <w:rsid w:val="00D748C8"/>
    <w:rsid w:val="00D97132"/>
    <w:rsid w:val="00EE3B25"/>
    <w:rsid w:val="00EE7CED"/>
    <w:rsid w:val="00F92D63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organizationname">
    <w:name w:val="msoorganizationname"/>
    <w:rsid w:val="009458C5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RePack by Diakov</cp:lastModifiedBy>
  <cp:revision>5</cp:revision>
  <cp:lastPrinted>2017-12-19T07:45:00Z</cp:lastPrinted>
  <dcterms:created xsi:type="dcterms:W3CDTF">2017-12-19T08:11:00Z</dcterms:created>
  <dcterms:modified xsi:type="dcterms:W3CDTF">2017-12-19T08:44:00Z</dcterms:modified>
</cp:coreProperties>
</file>