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804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80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C6804">
        <w:rPr>
          <w:rFonts w:ascii="Times New Roman" w:hAnsi="Times New Roman" w:cs="Times New Roman"/>
          <w:b/>
          <w:bCs/>
          <w:sz w:val="28"/>
          <w:szCs w:val="28"/>
        </w:rPr>
        <w:t>Богучарская</w:t>
      </w:r>
      <w:proofErr w:type="spellEnd"/>
      <w:r w:rsidRPr="004C6804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№2»</w:t>
      </w:r>
    </w:p>
    <w:p w:rsidR="004034E4" w:rsidRDefault="004034E4" w:rsidP="00403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4E4" w:rsidRPr="004C6804" w:rsidRDefault="004034E4" w:rsidP="00403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034E4" w:rsidTr="00BC4918">
        <w:tc>
          <w:tcPr>
            <w:tcW w:w="5616" w:type="dxa"/>
          </w:tcPr>
          <w:p w:rsidR="004034E4" w:rsidRDefault="004034E4" w:rsidP="00BC4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4E4" w:rsidRPr="004C6804" w:rsidRDefault="004034E4" w:rsidP="00BC4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Согласовано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Зам. директора по УВР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МКОУ «</w:t>
            </w:r>
            <w:proofErr w:type="spellStart"/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огучарская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№2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                   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 /</w:t>
            </w:r>
            <w:proofErr w:type="spellStart"/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Дворникова</w:t>
            </w:r>
            <w:proofErr w:type="spellEnd"/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О.А./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30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 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034E4" w:rsidRDefault="004034E4" w:rsidP="00BC4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4E4" w:rsidRDefault="004034E4" w:rsidP="00BC4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16" w:type="dxa"/>
          </w:tcPr>
          <w:p w:rsidR="004034E4" w:rsidRDefault="004034E4" w:rsidP="00BC4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4E4" w:rsidRPr="004C6804" w:rsidRDefault="004034E4" w:rsidP="00BC4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4034E4" w:rsidRDefault="004034E4" w:rsidP="00BC4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</w:t>
            </w:r>
          </w:p>
          <w:p w:rsidR="004034E4" w:rsidRPr="004C6804" w:rsidRDefault="004034E4" w:rsidP="00BC4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МКОУ «</w:t>
            </w:r>
            <w:proofErr w:type="spellStart"/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огучарская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№2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034E4" w:rsidRPr="004C6804" w:rsidRDefault="004034E4" w:rsidP="00BC4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И.П.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4034E4" w:rsidRPr="004C6804" w:rsidRDefault="004034E4" w:rsidP="00BC4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от 31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Pr="004C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№ 142</w:t>
            </w:r>
          </w:p>
          <w:p w:rsidR="004034E4" w:rsidRDefault="004034E4" w:rsidP="00BC4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034E4" w:rsidRPr="004C6804" w:rsidRDefault="004034E4" w:rsidP="00403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4E4" w:rsidRPr="004C6804" w:rsidRDefault="004034E4" w:rsidP="00403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34E4" w:rsidRPr="004C6804" w:rsidRDefault="004034E4" w:rsidP="0040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80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4034E4" w:rsidRPr="004C6804" w:rsidRDefault="004034E4" w:rsidP="0040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6804">
        <w:rPr>
          <w:rFonts w:ascii="Times New Roman" w:hAnsi="Times New Roman" w:cs="Times New Roman"/>
          <w:b/>
          <w:sz w:val="56"/>
          <w:szCs w:val="56"/>
        </w:rPr>
        <w:t xml:space="preserve">Рабочая программа по </w:t>
      </w:r>
      <w:r>
        <w:rPr>
          <w:rFonts w:ascii="Times New Roman" w:hAnsi="Times New Roman" w:cs="Times New Roman"/>
          <w:b/>
          <w:sz w:val="56"/>
          <w:szCs w:val="56"/>
        </w:rPr>
        <w:t>курсу</w:t>
      </w:r>
    </w:p>
    <w:p w:rsidR="004034E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«Введение в химию»</w:t>
      </w:r>
    </w:p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(компонент ООП ООО)</w:t>
      </w:r>
    </w:p>
    <w:p w:rsidR="004034E4" w:rsidRDefault="00E1256F" w:rsidP="004034E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 класс</w:t>
      </w:r>
    </w:p>
    <w:p w:rsidR="004034E4" w:rsidRPr="00F645EC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Срок освоения: 0,5</w:t>
      </w:r>
      <w:r w:rsidRPr="00F645EC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года</w:t>
      </w:r>
    </w:p>
    <w:p w:rsidR="004034E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34E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34E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6804">
        <w:rPr>
          <w:rFonts w:ascii="Times New Roman" w:hAnsi="Times New Roman" w:cs="Times New Roman"/>
          <w:sz w:val="36"/>
          <w:szCs w:val="36"/>
        </w:rPr>
        <w:t>Состави</w:t>
      </w:r>
      <w:r>
        <w:rPr>
          <w:rFonts w:ascii="Times New Roman" w:hAnsi="Times New Roman" w:cs="Times New Roman"/>
          <w:sz w:val="36"/>
          <w:szCs w:val="36"/>
        </w:rPr>
        <w:t>тель</w:t>
      </w:r>
      <w:r w:rsidRPr="004C6804">
        <w:rPr>
          <w:rFonts w:ascii="Times New Roman" w:hAnsi="Times New Roman" w:cs="Times New Roman"/>
          <w:sz w:val="36"/>
          <w:szCs w:val="36"/>
        </w:rPr>
        <w:t>: учител</w:t>
      </w:r>
      <w:r>
        <w:rPr>
          <w:rFonts w:ascii="Times New Roman" w:hAnsi="Times New Roman" w:cs="Times New Roman"/>
          <w:sz w:val="36"/>
          <w:szCs w:val="36"/>
        </w:rPr>
        <w:t>ь</w:t>
      </w:r>
      <w:r w:rsidRPr="004C680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химии Хаустова О.А.</w:t>
      </w:r>
    </w:p>
    <w:p w:rsidR="004034E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4E4" w:rsidRDefault="004034E4" w:rsidP="00403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4E4" w:rsidRDefault="004034E4" w:rsidP="00403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4E4" w:rsidRPr="004C6804" w:rsidRDefault="004034E4" w:rsidP="00403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804">
        <w:rPr>
          <w:rFonts w:ascii="Times New Roman" w:hAnsi="Times New Roman" w:cs="Times New Roman"/>
          <w:sz w:val="28"/>
          <w:szCs w:val="28"/>
        </w:rPr>
        <w:t>Рассмотрено на заседании ШМО</w:t>
      </w:r>
    </w:p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C6804">
        <w:rPr>
          <w:rFonts w:ascii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  <w:u w:val="single"/>
        </w:rPr>
        <w:t>естественных наук</w:t>
      </w:r>
    </w:p>
    <w:p w:rsidR="004034E4" w:rsidRPr="004C6804" w:rsidRDefault="004034E4" w:rsidP="00403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C680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4C68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C6804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C68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4E4" w:rsidRDefault="004034E4" w:rsidP="00403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4E4" w:rsidRDefault="004034E4" w:rsidP="00403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804">
        <w:rPr>
          <w:rFonts w:ascii="Times New Roman" w:hAnsi="Times New Roman" w:cs="Times New Roman"/>
          <w:sz w:val="28"/>
          <w:szCs w:val="28"/>
        </w:rPr>
        <w:t>Руководитель ШМО ______/</w:t>
      </w:r>
      <w:r>
        <w:rPr>
          <w:rFonts w:ascii="Times New Roman" w:hAnsi="Times New Roman" w:cs="Times New Roman"/>
          <w:sz w:val="28"/>
          <w:szCs w:val="28"/>
          <w:u w:val="single"/>
        </w:rPr>
        <w:t>Хаустова О.А.</w:t>
      </w:r>
      <w:r w:rsidRPr="004C6804">
        <w:rPr>
          <w:rFonts w:ascii="Times New Roman" w:hAnsi="Times New Roman" w:cs="Times New Roman"/>
          <w:sz w:val="28"/>
          <w:szCs w:val="28"/>
        </w:rPr>
        <w:t>/</w:t>
      </w:r>
    </w:p>
    <w:p w:rsidR="004034E4" w:rsidRDefault="004034E4" w:rsidP="00403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4E4" w:rsidRDefault="004034E4" w:rsidP="00403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3D3" w:rsidRDefault="005A53D3" w:rsidP="005A53D3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предметные результаты </w:t>
      </w:r>
    </w:p>
    <w:p w:rsidR="005A53D3" w:rsidRDefault="005A53D3" w:rsidP="005A53D3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курса химии в 7 классе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6F">
        <w:rPr>
          <w:rFonts w:ascii="Times New Roman" w:hAnsi="Times New Roman" w:cs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6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sz w:val="24"/>
          <w:szCs w:val="24"/>
        </w:rPr>
        <w:t>1) описывать свойства твёрдых, жидких, газообразных веществ, выделяя их существенные признаки;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2) </w:t>
      </w:r>
      <w:r w:rsidRPr="00E1256F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3) </w:t>
      </w:r>
      <w:r w:rsidRPr="00E1256F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4) </w:t>
      </w:r>
      <w:r w:rsidRPr="00E1256F">
        <w:rPr>
          <w:rFonts w:ascii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5) </w:t>
      </w:r>
      <w:r w:rsidRPr="00E1256F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6) </w:t>
      </w:r>
      <w:r w:rsidRPr="00E1256F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E1256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1256F">
        <w:rPr>
          <w:rFonts w:ascii="Times New Roman" w:hAnsi="Times New Roman" w:cs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7) </w:t>
      </w:r>
      <w:r w:rsidRPr="00E1256F">
        <w:rPr>
          <w:rFonts w:ascii="Times New Roman" w:hAnsi="Times New Roman" w:cs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6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1) </w:t>
      </w:r>
      <w:r w:rsidRPr="00E1256F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2) </w:t>
      </w:r>
      <w:r w:rsidRPr="00E1256F">
        <w:rPr>
          <w:rFonts w:ascii="Times New Roman" w:hAnsi="Times New Roman" w:cs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3) </w:t>
      </w:r>
      <w:r w:rsidRPr="00E1256F">
        <w:rPr>
          <w:rFonts w:ascii="Times New Roman" w:hAnsi="Times New Roman" w:cs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4) </w:t>
      </w:r>
      <w:r w:rsidRPr="00E1256F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5) </w:t>
      </w:r>
      <w:r w:rsidRPr="00E1256F">
        <w:rPr>
          <w:rFonts w:ascii="Times New Roman" w:hAnsi="Times New Roman" w:cs="Times New Roman"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6) </w:t>
      </w:r>
      <w:r w:rsidRPr="00E1256F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6F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6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1) называть некоторые</w:t>
      </w:r>
      <w:r w:rsidRPr="00E1256F">
        <w:rPr>
          <w:rFonts w:ascii="Times New Roman" w:hAnsi="Times New Roman" w:cs="Times New Roman"/>
          <w:sz w:val="24"/>
          <w:szCs w:val="24"/>
        </w:rPr>
        <w:t xml:space="preserve"> химические элементы, используя химическую терминологию;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2) </w:t>
      </w:r>
      <w:r w:rsidRPr="00E1256F">
        <w:rPr>
          <w:rFonts w:ascii="Times New Roman" w:hAnsi="Times New Roman" w:cs="Times New Roman"/>
          <w:sz w:val="24"/>
          <w:szCs w:val="24"/>
        </w:rPr>
        <w:t>описывать  табличную форму периодической системы химических элементов;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3) </w:t>
      </w:r>
      <w:r w:rsidRPr="00E1256F">
        <w:rPr>
          <w:rFonts w:ascii="Times New Roman" w:hAnsi="Times New Roman" w:cs="Times New Roman"/>
          <w:sz w:val="24"/>
          <w:szCs w:val="24"/>
        </w:rPr>
        <w:t>характеризовать химические элементы на основе положения элементов в периодической системе;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4) </w:t>
      </w:r>
      <w:r w:rsidRPr="00E1256F">
        <w:rPr>
          <w:rFonts w:ascii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6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1) </w:t>
      </w:r>
      <w:r w:rsidRPr="00E1256F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2) </w:t>
      </w:r>
      <w:r w:rsidRPr="00E1256F">
        <w:rPr>
          <w:rFonts w:ascii="Times New Roman" w:hAnsi="Times New Roman" w:cs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lastRenderedPageBreak/>
        <w:t>3) </w:t>
      </w:r>
      <w:r w:rsidRPr="00E1256F">
        <w:rPr>
          <w:rFonts w:ascii="Times New Roman" w:hAnsi="Times New Roman" w:cs="Times New Roman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256F">
        <w:rPr>
          <w:rFonts w:ascii="Times New Roman" w:hAnsi="Times New Roman" w:cs="Times New Roman"/>
          <w:b/>
          <w:sz w:val="24"/>
          <w:szCs w:val="24"/>
        </w:rPr>
        <w:t>Многообразие химических реакций</w:t>
      </w:r>
    </w:p>
    <w:p w:rsidR="005A53D3" w:rsidRPr="00E1256F" w:rsidRDefault="005A53D3" w:rsidP="005A53D3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6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1) </w:t>
      </w:r>
      <w:r w:rsidRPr="00E1256F">
        <w:rPr>
          <w:rFonts w:ascii="Times New Roman" w:hAnsi="Times New Roman" w:cs="Times New Roman"/>
          <w:sz w:val="24"/>
          <w:szCs w:val="24"/>
        </w:rPr>
        <w:t xml:space="preserve">объяснять суть химических процессов и их принципиальное отличие </w:t>
      </w:r>
      <w:proofErr w:type="gramStart"/>
      <w:r w:rsidRPr="00E125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256F"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2) </w:t>
      </w:r>
      <w:r w:rsidRPr="00E1256F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3) </w:t>
      </w:r>
      <w:r w:rsidRPr="00E1256F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4) </w:t>
      </w:r>
      <w:r w:rsidRPr="00E1256F">
        <w:rPr>
          <w:rFonts w:ascii="Times New Roman" w:hAnsi="Times New Roman" w:cs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5) </w:t>
      </w:r>
      <w:r w:rsidRPr="00E1256F">
        <w:rPr>
          <w:rFonts w:ascii="Times New Roman" w:hAnsi="Times New Roman" w:cs="Times New Roman"/>
          <w:sz w:val="24"/>
          <w:szCs w:val="24"/>
        </w:rPr>
        <w:t>проводить качественные реакции на определенные группы веществ.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6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1) </w:t>
      </w:r>
      <w:r w:rsidRPr="00E1256F">
        <w:rPr>
          <w:rFonts w:ascii="Times New Roman" w:hAnsi="Times New Roman" w:cs="Times New Roman"/>
          <w:sz w:val="24"/>
          <w:szCs w:val="24"/>
        </w:rPr>
        <w:t>приводить примеры физических и химических явлений;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2) </w:t>
      </w:r>
      <w:r w:rsidRPr="00E1256F">
        <w:rPr>
          <w:rFonts w:ascii="Times New Roman" w:hAnsi="Times New Roman" w:cs="Times New Roman"/>
          <w:sz w:val="24"/>
          <w:szCs w:val="24"/>
        </w:rPr>
        <w:t>прогнозировать результаты воздействия различных факторов на изменение веществ.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256F">
        <w:rPr>
          <w:rFonts w:ascii="Times New Roman" w:hAnsi="Times New Roman" w:cs="Times New Roman"/>
          <w:b/>
          <w:sz w:val="24"/>
          <w:szCs w:val="24"/>
        </w:rPr>
        <w:t>Многообразие веществ</w:t>
      </w:r>
    </w:p>
    <w:p w:rsidR="005A53D3" w:rsidRPr="00E1256F" w:rsidRDefault="005A53D3" w:rsidP="005A53D3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56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1) читать</w:t>
      </w:r>
      <w:r w:rsidRPr="00E1256F">
        <w:rPr>
          <w:rFonts w:ascii="Times New Roman" w:hAnsi="Times New Roman" w:cs="Times New Roman"/>
          <w:sz w:val="24"/>
          <w:szCs w:val="24"/>
        </w:rPr>
        <w:t xml:space="preserve"> формулы веществ;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2) </w:t>
      </w:r>
      <w:r w:rsidRPr="00E1256F">
        <w:rPr>
          <w:rFonts w:ascii="Times New Roman" w:hAnsi="Times New Roman" w:cs="Times New Roman"/>
          <w:sz w:val="24"/>
          <w:szCs w:val="24"/>
        </w:rPr>
        <w:t xml:space="preserve">определять состав веществ по их </w:t>
      </w:r>
      <w:r w:rsidRPr="00E1256F">
        <w:rPr>
          <w:rFonts w:ascii="Times New Roman" w:hAnsi="Times New Roman" w:cs="Times New Roman"/>
          <w:iCs/>
          <w:sz w:val="24"/>
          <w:szCs w:val="24"/>
        </w:rPr>
        <w:t>формулам;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3) </w:t>
      </w:r>
      <w:r w:rsidRPr="00E1256F">
        <w:rPr>
          <w:rFonts w:ascii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веществ.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6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1) </w:t>
      </w:r>
      <w:r w:rsidRPr="00E1256F">
        <w:rPr>
          <w:rFonts w:ascii="Times New Roman" w:hAnsi="Times New Roman" w:cs="Times New Roman"/>
          <w:sz w:val="24"/>
          <w:szCs w:val="24"/>
        </w:rPr>
        <w:t>описывать физические и химические процессы, являющиеся частью круговорота веще</w:t>
      </w:r>
      <w:proofErr w:type="gramStart"/>
      <w:r w:rsidRPr="00E1256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1256F">
        <w:rPr>
          <w:rFonts w:ascii="Times New Roman" w:hAnsi="Times New Roman" w:cs="Times New Roman"/>
          <w:sz w:val="24"/>
          <w:szCs w:val="24"/>
        </w:rPr>
        <w:t>ироде;</w:t>
      </w:r>
    </w:p>
    <w:p w:rsidR="005A53D3" w:rsidRPr="00E1256F" w:rsidRDefault="005A53D3" w:rsidP="005A53D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1256F">
        <w:rPr>
          <w:rFonts w:ascii="Times New Roman" w:hAnsi="Times New Roman" w:cs="Times New Roman"/>
          <w:iCs/>
          <w:sz w:val="24"/>
          <w:szCs w:val="24"/>
        </w:rPr>
        <w:t>2) </w:t>
      </w:r>
      <w:r w:rsidRPr="00E1256F">
        <w:rPr>
          <w:rFonts w:ascii="Times New Roman" w:hAnsi="Times New Roman" w:cs="Times New Roman"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4034E4" w:rsidRPr="00E1256F" w:rsidRDefault="004034E4" w:rsidP="005A5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10" w:rsidRDefault="00BB1C10" w:rsidP="00BB1C1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B1C10" w:rsidSect="00E1256F">
          <w:pgSz w:w="11906" w:h="16838" w:code="9"/>
          <w:pgMar w:top="1134" w:right="850" w:bottom="1134" w:left="1134" w:header="708" w:footer="708" w:gutter="0"/>
          <w:cols w:space="708"/>
          <w:docGrid w:linePitch="360"/>
        </w:sectPr>
      </w:pPr>
    </w:p>
    <w:p w:rsidR="00BB1C10" w:rsidRDefault="00BB1C10" w:rsidP="00BB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курса</w:t>
      </w:r>
    </w:p>
    <w:tbl>
      <w:tblPr>
        <w:tblStyle w:val="a3"/>
        <w:tblW w:w="0" w:type="auto"/>
        <w:tblLook w:val="04A0"/>
      </w:tblPr>
      <w:tblGrid>
        <w:gridCol w:w="4928"/>
        <w:gridCol w:w="5209"/>
      </w:tblGrid>
      <w:tr w:rsidR="00E1256F" w:rsidTr="00E1256F">
        <w:tc>
          <w:tcPr>
            <w:tcW w:w="4928" w:type="dxa"/>
          </w:tcPr>
          <w:p w:rsidR="00E1256F" w:rsidRPr="00B071E3" w:rsidRDefault="00E1256F" w:rsidP="00BC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5209" w:type="dxa"/>
          </w:tcPr>
          <w:p w:rsidR="00E1256F" w:rsidRPr="00B071E3" w:rsidRDefault="00E1256F" w:rsidP="00BC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</w:t>
            </w:r>
            <w:proofErr w:type="gramStart"/>
            <w:r w:rsidRPr="00B071E3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gramEnd"/>
          </w:p>
          <w:p w:rsidR="00E1256F" w:rsidRPr="00B071E3" w:rsidRDefault="00E1256F" w:rsidP="00BC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E1256F" w:rsidTr="00E1256F">
        <w:tc>
          <w:tcPr>
            <w:tcW w:w="10137" w:type="dxa"/>
            <w:gridSpan w:val="2"/>
          </w:tcPr>
          <w:p w:rsidR="00E1256F" w:rsidRPr="00B071E3" w:rsidRDefault="00E1256F" w:rsidP="00BC4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E1256F" w:rsidRPr="00C8427F" w:rsidTr="00E1256F">
        <w:tc>
          <w:tcPr>
            <w:tcW w:w="4928" w:type="dxa"/>
          </w:tcPr>
          <w:p w:rsidR="00E1256F" w:rsidRPr="00C8427F" w:rsidRDefault="00E1256F" w:rsidP="00BC491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C8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в центре естествознания 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(10 </w:t>
            </w:r>
            <w:r w:rsidRPr="00C8427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часов)</w:t>
            </w:r>
          </w:p>
          <w:p w:rsidR="00E1256F" w:rsidRPr="00C8427F" w:rsidRDefault="00E1256F" w:rsidP="00BC491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Химия — часть естествознания. Взаимоотношения человека и окружающего мира. Предмет химии. Фи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зические тела и вещества. Свойства веществ. Приме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веществ на основе их свойств.</w:t>
            </w:r>
          </w:p>
          <w:p w:rsidR="00E1256F" w:rsidRPr="00C8427F" w:rsidRDefault="00E1256F" w:rsidP="00BC4918">
            <w:pPr>
              <w:shd w:val="clear" w:color="auto" w:fill="FFFFFF"/>
              <w:ind w:left="10" w:right="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Наблюдение как основной метод познания окружаю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мира. Условия проведения наблюдения. Гипо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теза. Эксперимент. Вывод. Строение пламени. Лабо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ратория и оборудование.</w:t>
            </w:r>
          </w:p>
          <w:p w:rsidR="00E1256F" w:rsidRPr="00C8427F" w:rsidRDefault="00E1256F" w:rsidP="00BC491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Модель, моделирование. Особенности моделирова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географии, физике, биологии. Модели в биоло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гии. Муляжи. Модели в физике. </w:t>
            </w:r>
            <w:proofErr w:type="spell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шина. Географические модели. </w:t>
            </w:r>
            <w:proofErr w:type="gram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Химические модели: предметные (модели атома, молекул, химических и промышленных производств), знаковые, или сим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вольные (символы элементов, формулы веществ, уравнения реакций).</w:t>
            </w:r>
            <w:proofErr w:type="gramEnd"/>
          </w:p>
          <w:p w:rsidR="00E1256F" w:rsidRPr="00C8427F" w:rsidRDefault="00E1256F" w:rsidP="00BC4918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Химический элемент. Химические знаки. Их обо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значение, произношение. Химические формулы ве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 Простые и сложные вещества. Индексы и ко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эффициенты. Качественный и количественный со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вещества.</w:t>
            </w:r>
          </w:p>
          <w:p w:rsidR="00E1256F" w:rsidRPr="00C8427F" w:rsidRDefault="00E1256F" w:rsidP="00BC4918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Универсальный характер положений молекулярно-кинетической теории. Понятия «атом», «молекула», ион». Строение вещества. Кристаллическое состоя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вещества. Кристаллические решетки твердых веществ. Диффузия. Броуновское движение. Веще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молекулярного и немолекулярного строения.</w:t>
            </w:r>
          </w:p>
          <w:p w:rsidR="00E1256F" w:rsidRPr="00C8427F" w:rsidRDefault="00E1256F" w:rsidP="00BC4918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Понятие об агрегатном состоянии вещества. Физиче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 химические явления. Газообразные, жидкие и твердые вещества. Аморфные вещества.</w:t>
            </w:r>
          </w:p>
          <w:p w:rsidR="00E1256F" w:rsidRPr="00C8427F" w:rsidRDefault="00E1256F" w:rsidP="00BC4918">
            <w:pPr>
              <w:shd w:val="clear" w:color="auto" w:fill="FFFFFF"/>
              <w:ind w:left="5" w:right="2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Земли: ядро, мантия, кора.</w:t>
            </w:r>
            <w:proofErr w:type="gram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Литосфера. Минералы и горные породы. Магматические и оса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дочные (неорганические и органические, в том числе и горючие) породы.</w:t>
            </w:r>
          </w:p>
          <w:p w:rsidR="00E1256F" w:rsidRPr="00C8427F" w:rsidRDefault="00E1256F" w:rsidP="00BC4918">
            <w:pPr>
              <w:shd w:val="clear" w:color="auto" w:fill="FFFFFF"/>
              <w:ind w:left="5" w:right="2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живой клетки: неорганические (вода и минеральные соли) и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органические (белки, жиры, углеводы, витамины) вещества.</w:t>
            </w:r>
            <w:proofErr w:type="gram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роль воды в живой клетке. Фотосинтез. Хло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рофилл. Биологическое значение жиров, белков, эфирных масел, углеводов и витаминов для жизне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 организмов.</w:t>
            </w:r>
          </w:p>
          <w:p w:rsidR="00E1256F" w:rsidRPr="00C8427F" w:rsidRDefault="00E1256F" w:rsidP="00BC4918">
            <w:pPr>
              <w:shd w:val="clear" w:color="auto" w:fill="FFFFFF"/>
              <w:ind w:left="29" w:right="1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реакции. Распознавание веществ с по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качественных реакций. Аналитический сиг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нал. Определяемое вещество и реактив на него.</w:t>
            </w:r>
          </w:p>
          <w:p w:rsidR="00E1256F" w:rsidRPr="00C8427F" w:rsidRDefault="00E1256F" w:rsidP="00BC4918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Демонстрации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Коллекция различных предметов или фотографий пред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 из алюминия для иллюстрации идеи «свойства - при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оборудование, используемое на уроках физики, биологии, географии и химии.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машина в действии. Географические мо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 (глобус, карта). Биологические модели (муляжи орга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и систем органов растений, животных и человека). Физи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химические модели атомов, молекул веществ и кристаллических решеток.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и </w:t>
            </w:r>
            <w:proofErr w:type="spell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модели воды, углекислого и сернистого газов, метана.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Образцы твердых веще</w:t>
            </w:r>
            <w:proofErr w:type="gram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исталлического строения. Модели кристаллических решеток.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Вода в трех агрегатных состояниях. Коллекция кристал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лических и аморфных веществ и изделий из них.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 минералов  (лазурит,   корунд,  халькопирит, флюорит, </w:t>
            </w:r>
            <w:proofErr w:type="spell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галит</w:t>
            </w:r>
            <w:proofErr w:type="spell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Коллекция  горных  пород  (гранит,  различные  формы кальцита — мел, мрамор, известняк).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Коллекция   горючих   ископаемых   (нефть,    каменный уголь, сланцы, торф).</w:t>
            </w:r>
          </w:p>
          <w:p w:rsidR="00E1256F" w:rsidRPr="00C8427F" w:rsidRDefault="00E1256F" w:rsidP="00BC4918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Демонстрационные эксперименты.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Научное наблюдение и его описание. Изучение строения пламени. Качественная реакция на кислород. Качественная реак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на углекислый газ.</w:t>
            </w:r>
          </w:p>
          <w:p w:rsidR="00E1256F" w:rsidRPr="00C8427F" w:rsidRDefault="00E1256F" w:rsidP="00BC4918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Лабораторные опыты. </w:t>
            </w:r>
            <w:r w:rsidRPr="008053E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Распространение запаха одеколона, духов или дезодо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ранта как процесс диффузии.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 </w:t>
            </w:r>
            <w:r w:rsidRPr="008053E9">
              <w:rPr>
                <w:rFonts w:ascii="Times New Roman" w:hAnsi="Times New Roman" w:cs="Times New Roman"/>
                <w:sz w:val="24"/>
                <w:szCs w:val="24"/>
              </w:rPr>
              <w:t>Наблюдение броуновского движения частичек черной туши под микроскопом.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Диффузия перманганата калия в желатине.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Обнаружение эфирных масел в апельсиновой корочке.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Изучение гранита с помощью увеличительного стекла.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воды в растении.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масла в семенах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подсолнечника и грецкого ореха.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Обнаружение крахмала в пшеничной муке.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аскорбиновой кислоты с </w:t>
            </w:r>
            <w:proofErr w:type="spell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иодом</w:t>
            </w:r>
            <w:proofErr w:type="spell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(опре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витамина</w:t>
            </w:r>
            <w:proofErr w:type="gram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соках).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Продувание выдыхаемого воздуха через известковую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Обнаружение известковой воды среди различных ве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</w:t>
            </w:r>
          </w:p>
          <w:p w:rsidR="00E1256F" w:rsidRPr="00C8427F" w:rsidRDefault="00E1256F" w:rsidP="00BC491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Домашние опыты.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молекул химических веществ из Пластилина.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Диффузия сахара в воде.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Опыты с пустой закрытой пластиковой бутылкой.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Обнаружение крахмала в продуктах питания; яблоках.</w:t>
            </w:r>
          </w:p>
          <w:p w:rsidR="00E1256F" w:rsidRDefault="00E1256F" w:rsidP="00BC491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Практическая работа №1.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оборудованием. Пра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техники безопасности.</w:t>
            </w:r>
          </w:p>
          <w:p w:rsidR="00E1256F" w:rsidRPr="00850CCC" w:rsidRDefault="00E1256F" w:rsidP="00BC491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Практическая работа №2.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Моделирование.</w:t>
            </w:r>
          </w:p>
        </w:tc>
        <w:tc>
          <w:tcPr>
            <w:tcW w:w="5209" w:type="dxa"/>
          </w:tcPr>
          <w:p w:rsidR="00E1256F" w:rsidRPr="00F0044F" w:rsidRDefault="00E1256F" w:rsidP="00BC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учащихся умений построения и реализации новых знаний (понятий, способов действий и т.д.): коллективная работа – постановка учебной задачи на основе того, что уже известно и усвоено, и того, что еще не известно; индивидуальная деятельность – выполнение заданий: работа с текстом по предложенному учителем алгоритму, моделями, выполнение пометок, выписок и цитирования текста;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или малых группах – выполнение заданий с последующей взаимопроверкой; формулирование выводов по результатам демонстрационных и лабораторных опытов.</w:t>
            </w:r>
          </w:p>
          <w:p w:rsidR="00E1256F" w:rsidRPr="00C8427F" w:rsidRDefault="00E1256F" w:rsidP="00BC4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6F" w:rsidRPr="00C8427F" w:rsidTr="00E1256F">
        <w:tc>
          <w:tcPr>
            <w:tcW w:w="4928" w:type="dxa"/>
          </w:tcPr>
          <w:p w:rsidR="00E1256F" w:rsidRPr="00C8427F" w:rsidRDefault="00E1256F" w:rsidP="00BC4918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C8427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Явления,  происходящие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  веществами (3</w:t>
            </w:r>
            <w:r w:rsidRPr="00C8427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са</w:t>
            </w:r>
            <w:r w:rsidRPr="00C8427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)</w:t>
            </w:r>
          </w:p>
          <w:p w:rsidR="00E1256F" w:rsidRPr="00C8427F" w:rsidRDefault="00E1256F" w:rsidP="00BC4918">
            <w:pPr>
              <w:shd w:val="clear" w:color="auto" w:fill="FFFFFF"/>
              <w:ind w:left="10" w:right="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Способы разделения смесей и очистка веществ. Не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которые простейшие способы разделения смесей: просеивание, разделение смесей порошков железа и серы,   отстаивание,   декантация,   центрифугирование, разделение с помощью делительной воронки, фильтрование. Фильтрование в лаборатории, быту и па производстве. Понятие о фильтрате. Адсорбция. Понятие об адсорбции и адсорбентах. Активирован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уголь как важнейший адсорбент. Устройство противогаза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56F" w:rsidRPr="00C8427F" w:rsidRDefault="00E1256F" w:rsidP="00BC4918">
            <w:pPr>
              <w:shd w:val="clear" w:color="auto" w:fill="FFFFFF"/>
              <w:ind w:left="19" w:right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Дистилляция (перегонка) как процесс выделения ве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из жидкой смеси. Дистиллированная вода и области ее применения.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Кристаллизация или выпаривание. Кристаллиза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и выпаривание в лаборатории (кристаллизаторы и фарфоровые чашки для выпаривания) и природе.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Перегонка нефти. Нефтепродукты. Фракционная перегонка жидкого воздуха.</w:t>
            </w:r>
          </w:p>
          <w:p w:rsidR="00E1256F" w:rsidRPr="00C8427F" w:rsidRDefault="00E1256F" w:rsidP="00BC491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Химические реакции как процесс превращения од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веще</w:t>
            </w:r>
            <w:proofErr w:type="gram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ств в др</w:t>
            </w:r>
            <w:proofErr w:type="gram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угие. Условия протекания и пре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кращения химических реакций. Соприкосновение (контакт) веществ, нагревание. Катализатор. Ингибитор. Управление реакциями горения.</w:t>
            </w:r>
          </w:p>
          <w:p w:rsidR="00E1256F" w:rsidRPr="006118BF" w:rsidRDefault="00E1256F" w:rsidP="00BC49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реакций: изменение цвета, образование осадка, растворение полученного осад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выделение газа, появление запаха, выделение или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поглощение теплоты.</w:t>
            </w:r>
          </w:p>
          <w:p w:rsidR="00E1256F" w:rsidRPr="00C8427F" w:rsidRDefault="00E1256F" w:rsidP="00BC4918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Демонстрации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Шотта</w:t>
            </w:r>
            <w:proofErr w:type="spell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. Воронка </w:t>
            </w:r>
            <w:proofErr w:type="spell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Бюхнера</w:t>
            </w:r>
            <w:proofErr w:type="spell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. Установка для фильтрования под вакуумом.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Респираторные маски и марлевые повязки.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Противогаз и его устройство.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Коллекция «Нефть и нефтепродукты».</w:t>
            </w:r>
          </w:p>
          <w:p w:rsidR="00E1256F" w:rsidRPr="00C8427F" w:rsidRDefault="00E1256F" w:rsidP="00BC491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эксперименты.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смеси порошка серы и железных опилок.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Разделение смеси порошка серы и песка.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Разделение смеси воды и растительного масла с по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делительной воронки.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Взаимодействие железных опилок и порошка серы при нагревании.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Получение углекислого газа взаимодействием мрамора с кислотой и обнаружение его с помощью известковой воды.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Обнаружение раствора щелочи с помощью индикатора.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Взаимодействие раствора перманганата калия с аскор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биновой кислотой.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хлорида  железа  с  желтой   кровяной солью и </w:t>
            </w:r>
            <w:proofErr w:type="spell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натрия.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железа (</w:t>
            </w:r>
            <w:r w:rsidRPr="00C84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) с раствором со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ляной кислоты.</w:t>
            </w:r>
          </w:p>
          <w:p w:rsidR="00E1256F" w:rsidRPr="00C8427F" w:rsidRDefault="00E1256F" w:rsidP="00BC491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12.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Адсорбция кукурузными палочками паров пахучих ве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</w:t>
            </w:r>
          </w:p>
          <w:p w:rsidR="00E1256F" w:rsidRPr="00C8427F" w:rsidRDefault="00E1256F" w:rsidP="00BC4918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Домашние опыты.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Разделение смеси сухого молока и речного песка.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Отстаивание взвеси порошка для чистки посуды в воде и ее декантация.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Адсорбция  активированным  углем  красящих  веществ пепси-колы.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Растворение в воде таблетки аспирина УПСА.</w:t>
            </w:r>
          </w:p>
          <w:p w:rsidR="00E1256F" w:rsidRPr="00C8427F" w:rsidRDefault="00E1256F" w:rsidP="00BC491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Практическая работа №3.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Выращивание кристаллов соли (домашний экспе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римент).</w:t>
            </w:r>
          </w:p>
          <w:p w:rsidR="00E1256F" w:rsidRPr="006118BF" w:rsidRDefault="00E1256F" w:rsidP="00BC491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Практическая работа №4. 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Изучение процесса коррозии железа (домашний эксперимент).</w:t>
            </w:r>
          </w:p>
        </w:tc>
        <w:tc>
          <w:tcPr>
            <w:tcW w:w="5209" w:type="dxa"/>
          </w:tcPr>
          <w:p w:rsidR="00E1256F" w:rsidRPr="00C8427F" w:rsidRDefault="00E1256F" w:rsidP="00BC4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способностей к структурированию и систематизации изучаемого предметного содержания: коллективная работа с текстом и иллюстративным материалом, самостоятельное оценивание выполненных заданий по предложенным учителем критериям с коллективным обсуждением и анализом причин допущенных ошибок.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коллективная работа – постановка учебной задачи на основе того, что уже известно и усвоено, и того, что еще не известно; индивидуальная деятельность – выполнение заданий: работа с текстом по предложенному учителем алгоритму, моделями, выполнение пометок, выписок и цитирования текста;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или малых группах – выполнение заданий с последующей взаимопроверкой; формулирование выводов по результатам демонстрационных и лабораторных опытов.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учебной деятельности); сравнение результата с эталоном, коллективное обсуждение алгоритма исправления ошибок, самоанализ, самооценка.</w:t>
            </w:r>
          </w:p>
        </w:tc>
      </w:tr>
      <w:tr w:rsidR="00E1256F" w:rsidRPr="00C8427F" w:rsidTr="00E1256F">
        <w:tc>
          <w:tcPr>
            <w:tcW w:w="4928" w:type="dxa"/>
          </w:tcPr>
          <w:p w:rsidR="00E1256F" w:rsidRPr="00BC3291" w:rsidRDefault="00E1256F" w:rsidP="00BC4918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4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Рассказы по химии (4 </w:t>
            </w:r>
            <w:r w:rsidRPr="00C842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часа)</w:t>
            </w:r>
          </w:p>
          <w:p w:rsidR="00E1256F" w:rsidRPr="00BC3291" w:rsidRDefault="00E1256F" w:rsidP="00BC4918">
            <w:pPr>
              <w:shd w:val="clear" w:color="auto" w:fill="FFFFFF"/>
              <w:tabs>
                <w:tab w:val="left" w:pos="134"/>
              </w:tabs>
              <w:ind w:right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Выдающиеся русские ученые-химики». О жизни и деятельности М. В. Ломоносова, Д. И. Менделеева, А. М. Бутлерова, других отечественных и зарубеж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ученых (по выбору учащихся).</w:t>
            </w:r>
          </w:p>
          <w:p w:rsidR="00E1256F" w:rsidRPr="00BC3291" w:rsidRDefault="00E1256F" w:rsidP="00BC4918">
            <w:pPr>
              <w:shd w:val="clear" w:color="auto" w:fill="FFFFFF"/>
              <w:tabs>
                <w:tab w:val="left" w:pos="1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>Мое любимое химическое вещество». Об открытии, получении и значении выбранного химического ве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щества.</w:t>
            </w:r>
          </w:p>
          <w:p w:rsidR="00E1256F" w:rsidRPr="00BC3291" w:rsidRDefault="00E1256F" w:rsidP="00BC4918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7B0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ученических проектов</w:t>
            </w:r>
            <w:r w:rsidRPr="00C8427F">
              <w:rPr>
                <w:rFonts w:ascii="Times New Roman" w:hAnsi="Times New Roman" w:cs="Times New Roman"/>
                <w:sz w:val="24"/>
                <w:szCs w:val="24"/>
              </w:rPr>
              <w:t xml:space="preserve">   (Посвящен изучению химических реакций)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E1256F" w:rsidRPr="00F0044F" w:rsidRDefault="00E1256F" w:rsidP="00BC49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действий), групповое выполнение работы по </w:t>
            </w:r>
            <w:r w:rsidRPr="00F0044F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0044F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044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информации с использованием различных источников (научно-популярных изданий, компьютерных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умений р</w:t>
            </w:r>
            <w:r w:rsidRPr="00E56FF1">
              <w:rPr>
                <w:rFonts w:ascii="Times New Roman" w:hAnsi="Times New Roman" w:cs="Times New Roman"/>
                <w:sz w:val="24"/>
                <w:szCs w:val="24"/>
              </w:rPr>
              <w:t>аботать со  справочной литературой, логично излагать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отстаивать свою точку зрения.</w:t>
            </w:r>
          </w:p>
          <w:p w:rsidR="00E1256F" w:rsidRPr="00C8427F" w:rsidRDefault="00E1256F" w:rsidP="00BC4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C10" w:rsidRDefault="00BB1C10" w:rsidP="00844337"/>
    <w:sectPr w:rsidR="00BB1C10" w:rsidSect="005A53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1260"/>
    <w:multiLevelType w:val="hybridMultilevel"/>
    <w:tmpl w:val="D9B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4E4"/>
    <w:rsid w:val="004034E4"/>
    <w:rsid w:val="005A53D3"/>
    <w:rsid w:val="00844337"/>
    <w:rsid w:val="00BB1C10"/>
    <w:rsid w:val="00D4201B"/>
    <w:rsid w:val="00E1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2128</Words>
  <Characters>12131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2016-08-31T16:53:00Z</dcterms:created>
  <dcterms:modified xsi:type="dcterms:W3CDTF">2016-09-08T12:58:00Z</dcterms:modified>
</cp:coreProperties>
</file>