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974267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E2C2C" w:rsidRPr="00E4475D" w:rsidRDefault="005E2C2C">
          <w:pPr>
            <w:rPr>
              <w:rFonts w:ascii="Times New Roman" w:hAnsi="Times New Roman" w:cs="Times New Roman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СПБ ГБОУ ДОД «</w:t>
          </w:r>
          <w:r>
            <w:rPr>
              <w:rFonts w:ascii="Times New Roman" w:hAnsi="Times New Roman" w:cs="Times New Roman"/>
              <w:sz w:val="28"/>
              <w:szCs w:val="28"/>
            </w:rPr>
            <w:t>Санкт-Петербургская детская музыкальная школа №37»</w:t>
          </w: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sz w:val="48"/>
              <w:szCs w:val="48"/>
              <w:u w:val="single"/>
            </w:rPr>
          </w:pPr>
          <w:r w:rsidRPr="00E432AC">
            <w:rPr>
              <w:rFonts w:ascii="Times New Roman" w:hAnsi="Times New Roman" w:cs="Times New Roman"/>
              <w:sz w:val="48"/>
              <w:szCs w:val="48"/>
              <w:u w:val="single"/>
            </w:rPr>
            <w:t>«Стимулирование</w:t>
          </w:r>
          <w:r>
            <w:rPr>
              <w:rFonts w:ascii="Times New Roman" w:hAnsi="Times New Roman" w:cs="Times New Roman"/>
              <w:sz w:val="48"/>
              <w:szCs w:val="48"/>
              <w:u w:val="single"/>
            </w:rPr>
            <w:t xml:space="preserve"> и активизация учебной деятельности школьников на уроках музыкальной литературы».</w:t>
          </w: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Автор: преподаватель музыкально-теоретических дисциплин, </w:t>
          </w:r>
          <w:proofErr w:type="spellStart"/>
          <w:r>
            <w:rPr>
              <w:rFonts w:ascii="Times New Roman" w:hAnsi="Times New Roman" w:cs="Times New Roman"/>
              <w:b/>
              <w:sz w:val="32"/>
              <w:szCs w:val="32"/>
            </w:rPr>
            <w:t>Портман</w:t>
          </w:r>
          <w:proofErr w:type="spell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Татьяна Алексеевна</w:t>
          </w: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C94015" w:rsidRDefault="00C94015" w:rsidP="00C940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Санкт-Петербург</w:t>
          </w:r>
        </w:p>
        <w:p w:rsidR="005E2C2C" w:rsidRDefault="00C94015" w:rsidP="00C940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2013 год</w:t>
          </w:r>
          <w:r w:rsidR="002E66B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0;margin-top:0;width:369pt;height:529.2pt;z-index:251660288;visibility:visible;mso-width-percent:790;mso-height-percent:350;mso-left-percent:77;mso-top-percent:540;mso-wrap-distance-left:14.4pt;mso-wrap-distance-right:14.4pt;mso-position-horizontal-relative:margin;mso-position-vertical-relative:page;mso-width-percent:790;mso-height-percent:350;mso-left-percent:77;mso-top-percent:5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5E2C2C" w:rsidRPr="00B538C8" w:rsidRDefault="005E2C2C" w:rsidP="00B538C8">
                      <w:pPr>
                        <w:pStyle w:val="a5"/>
                        <w:spacing w:before="40" w:after="560" w:line="216" w:lineRule="auto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</w:p>
      </w:sdtContent>
    </w:sdt>
    <w:p w:rsidR="008104E3" w:rsidRDefault="00C52A67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необходимых условий эффективного усвоения знаний и приобретения навыков является, как утверждают ученые, познавательная активность учащихся.</w:t>
      </w:r>
    </w:p>
    <w:p w:rsidR="00C52A67" w:rsidRDefault="005E2436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восприятие музыки, анализ ее выразительных средств, работа с нотным текстом, которые невозможны без слухового внимания, без мобилизации ресурсов музыкальной памяти и мышления.</w:t>
      </w:r>
    </w:p>
    <w:p w:rsidR="005E2436" w:rsidRDefault="005E2436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стимулировать активную деятельность учащихся на уроках м</w:t>
      </w:r>
      <w:r w:rsidR="00F70324">
        <w:rPr>
          <w:rFonts w:ascii="Times New Roman" w:hAnsi="Times New Roman" w:cs="Times New Roman"/>
          <w:sz w:val="28"/>
          <w:szCs w:val="28"/>
        </w:rPr>
        <w:t>узыкальной литературы? И, вообще, что же такое стимул?</w:t>
      </w:r>
    </w:p>
    <w:p w:rsidR="00F70324" w:rsidRDefault="00F70324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энциклопедии слову «стимул» дается следующее определение: «стимул»- это острый металлический наконечник</w:t>
      </w:r>
      <w:r w:rsidR="003C387A">
        <w:rPr>
          <w:rFonts w:ascii="Times New Roman" w:hAnsi="Times New Roman" w:cs="Times New Roman"/>
          <w:sz w:val="28"/>
          <w:szCs w:val="28"/>
        </w:rPr>
        <w:t xml:space="preserve"> на шесте,</w:t>
      </w:r>
      <w:r>
        <w:rPr>
          <w:rFonts w:ascii="Times New Roman" w:hAnsi="Times New Roman" w:cs="Times New Roman"/>
          <w:sz w:val="28"/>
          <w:szCs w:val="28"/>
        </w:rPr>
        <w:t xml:space="preserve"> которым погоняют буйвол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быка, запряженного в повозку)- сильнейший побудительный момент, внутренний или внешний фактор, вызывающий реакцию, действие. Способ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стимулирующий его принять то или иное решение, произвести действие.</w:t>
      </w:r>
    </w:p>
    <w:p w:rsidR="00F70324" w:rsidRDefault="003C387A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способы стимулирования учебной деятельности школьников на уроках музыкальной литературы.</w:t>
      </w:r>
    </w:p>
    <w:p w:rsidR="003C387A" w:rsidRDefault="003C387A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огромным стимулом успешной деятельности учащихся являются отметки (в баллах), которые служат мерой знаний и способом их учета. Оценка отражает</w:t>
      </w:r>
      <w:r w:rsidR="001F60EE">
        <w:rPr>
          <w:rFonts w:ascii="Times New Roman" w:hAnsi="Times New Roman" w:cs="Times New Roman"/>
          <w:sz w:val="28"/>
          <w:szCs w:val="28"/>
        </w:rPr>
        <w:t xml:space="preserve"> сте</w:t>
      </w:r>
      <w:r>
        <w:rPr>
          <w:rFonts w:ascii="Times New Roman" w:hAnsi="Times New Roman" w:cs="Times New Roman"/>
          <w:sz w:val="28"/>
          <w:szCs w:val="28"/>
        </w:rPr>
        <w:t>пень достижения поставленной цели.</w:t>
      </w:r>
    </w:p>
    <w:p w:rsidR="001F60EE" w:rsidRDefault="001F60EE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оценки знаний, умений и навыков в баллах важным стимулом успеха являются оценочные суждения педагога, характеристика ответов и мотивировка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72D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2DDB">
        <w:rPr>
          <w:rFonts w:ascii="Times New Roman" w:hAnsi="Times New Roman" w:cs="Times New Roman"/>
          <w:sz w:val="28"/>
          <w:szCs w:val="28"/>
        </w:rPr>
        <w:t>охвала</w:t>
      </w:r>
      <w:proofErr w:type="spellEnd"/>
      <w:r w:rsidR="00B72DDB">
        <w:rPr>
          <w:rFonts w:ascii="Times New Roman" w:hAnsi="Times New Roman" w:cs="Times New Roman"/>
          <w:sz w:val="28"/>
          <w:szCs w:val="28"/>
        </w:rPr>
        <w:t xml:space="preserve"> или одобрение, поощрение или упрек в сравнении с прошлыми достижениями и заботой о будущих выполняют воспитывающую функцию.</w:t>
      </w:r>
    </w:p>
    <w:p w:rsidR="00B72DDB" w:rsidRDefault="00567ABE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с целью большей дифференциации отметок пользуются дополнительными знаками к баллам плю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+) или минус(-), несущими кроме корректирующей функции и немалый эмоциональный заряд.</w:t>
      </w:r>
    </w:p>
    <w:p w:rsidR="00567ABE" w:rsidRDefault="00567ABE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активности личности, по мнению психологов, является, прежде всего, интерес к определенной сфере деятельности, наличие потребности в обучении, его мотивация.</w:t>
      </w:r>
    </w:p>
    <w:p w:rsidR="00437B8B" w:rsidRDefault="00437B8B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1B9A" w:rsidRDefault="00B345C5" w:rsidP="00C52A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«Методы активизации обучения» И. Филиппова пишет о том, что «путь к активизации познавательной деятельности учащихся на уроках </w:t>
      </w:r>
    </w:p>
    <w:p w:rsidR="00561B9A" w:rsidRDefault="00561B9A" w:rsidP="00561B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67ABE" w:rsidRDefault="00B345C5" w:rsidP="00561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музыкальной литератур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насыщении обучения практическими заданиями, стимулирующими детей к самостоятельным действиям, в том числе-</w:t>
      </w:r>
      <w:r w:rsidR="0006129B">
        <w:rPr>
          <w:rFonts w:ascii="Times New Roman" w:hAnsi="Times New Roman" w:cs="Times New Roman"/>
          <w:sz w:val="28"/>
          <w:szCs w:val="28"/>
        </w:rPr>
        <w:t xml:space="preserve"> в создании проблемной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129B">
        <w:rPr>
          <w:rFonts w:ascii="Times New Roman" w:hAnsi="Times New Roman" w:cs="Times New Roman"/>
          <w:sz w:val="28"/>
          <w:szCs w:val="28"/>
        </w:rPr>
        <w:t>.</w:t>
      </w:r>
      <w:r w:rsidR="00437B8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06129B" w:rsidRDefault="0006129B" w:rsidP="00061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Частично-поисковая деятельность учащихся предполагает постановку проблемных вопросов, ответы на которые вовлекают их в познавательный процесс, опираясь на полученные ранее знания.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педагог исполняет «Колыбельную»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2837C0">
        <w:rPr>
          <w:rFonts w:ascii="Times New Roman" w:hAnsi="Times New Roman" w:cs="Times New Roman"/>
          <w:sz w:val="28"/>
          <w:szCs w:val="28"/>
        </w:rPr>
        <w:t xml:space="preserve"> (фрагмент), учащиеся дают образную характеристику пьесы: напевная, плавная, задумчивая, спокойная.</w:t>
      </w:r>
      <w:proofErr w:type="gramEnd"/>
      <w:r w:rsidR="00283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7C0">
        <w:rPr>
          <w:rFonts w:ascii="Times New Roman" w:hAnsi="Times New Roman" w:cs="Times New Roman"/>
          <w:sz w:val="28"/>
          <w:szCs w:val="28"/>
        </w:rPr>
        <w:t>Дальше этот фрагмент играется с поочередным изменением средств выразительности: ритма, лада, темпа, фактуры, метра, динамики, регистра, штрихов.</w:t>
      </w:r>
      <w:proofErr w:type="gramEnd"/>
      <w:r w:rsidR="002837C0">
        <w:rPr>
          <w:rFonts w:ascii="Times New Roman" w:hAnsi="Times New Roman" w:cs="Times New Roman"/>
          <w:sz w:val="28"/>
          <w:szCs w:val="28"/>
        </w:rPr>
        <w:t xml:space="preserve"> После каждого варианта дети должны ответить на вопросы</w:t>
      </w:r>
      <w:r w:rsidR="00F545B6">
        <w:rPr>
          <w:rFonts w:ascii="Times New Roman" w:hAnsi="Times New Roman" w:cs="Times New Roman"/>
          <w:sz w:val="28"/>
          <w:szCs w:val="28"/>
        </w:rPr>
        <w:t>: как изменился характер музыки и почему. На примере этой пьесы можно показать практически все средства выразительности. Итогом должна стать письменная работа (или устный ответ), где ученики обобщают свои «открытия» в связный рассказ о музыке.</w:t>
      </w:r>
    </w:p>
    <w:p w:rsidR="00F545B6" w:rsidRDefault="00F545B6" w:rsidP="00061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 учащихся внимательно и осознанно с</w:t>
      </w:r>
      <w:r w:rsidR="007148C5">
        <w:rPr>
          <w:rFonts w:ascii="Times New Roman" w:hAnsi="Times New Roman" w:cs="Times New Roman"/>
          <w:sz w:val="28"/>
          <w:szCs w:val="28"/>
        </w:rPr>
        <w:t>лушать музыку, развить слуховые</w:t>
      </w:r>
      <w:r>
        <w:rPr>
          <w:rFonts w:ascii="Times New Roman" w:hAnsi="Times New Roman" w:cs="Times New Roman"/>
          <w:sz w:val="28"/>
          <w:szCs w:val="28"/>
        </w:rPr>
        <w:t>, музыкально-аналитические навыки</w:t>
      </w:r>
      <w:r w:rsidR="007148C5">
        <w:rPr>
          <w:rFonts w:ascii="Times New Roman" w:hAnsi="Times New Roman" w:cs="Times New Roman"/>
          <w:sz w:val="28"/>
          <w:szCs w:val="28"/>
        </w:rPr>
        <w:t xml:space="preserve"> и научить школьников высказываться о музыке (письменно и устно), многие преподаватели предлагают ученикам ответить на вопросы или выполнить некоторые задания после прослушивания музыкального произведения. </w:t>
      </w:r>
      <w:proofErr w:type="gramStart"/>
      <w:r w:rsidR="007148C5">
        <w:rPr>
          <w:rFonts w:ascii="Times New Roman" w:hAnsi="Times New Roman" w:cs="Times New Roman"/>
          <w:sz w:val="28"/>
          <w:szCs w:val="28"/>
        </w:rPr>
        <w:t xml:space="preserve">Так, например, в учебном пособии «Слушаем музыку» </w:t>
      </w:r>
      <w:proofErr w:type="spellStart"/>
      <w:r w:rsidR="007148C5">
        <w:rPr>
          <w:rFonts w:ascii="Times New Roman" w:hAnsi="Times New Roman" w:cs="Times New Roman"/>
          <w:sz w:val="28"/>
          <w:szCs w:val="28"/>
        </w:rPr>
        <w:t>Т.Е.Первозванской</w:t>
      </w:r>
      <w:proofErr w:type="spellEnd"/>
      <w:r w:rsidR="00781088">
        <w:rPr>
          <w:rFonts w:ascii="Times New Roman" w:hAnsi="Times New Roman" w:cs="Times New Roman"/>
          <w:sz w:val="28"/>
          <w:szCs w:val="28"/>
        </w:rPr>
        <w:t xml:space="preserve"> (для учащихся 1-3 классов)</w:t>
      </w:r>
      <w:r w:rsidR="005E14C5">
        <w:rPr>
          <w:rFonts w:ascii="Times New Roman" w:hAnsi="Times New Roman" w:cs="Times New Roman"/>
          <w:sz w:val="28"/>
          <w:szCs w:val="28"/>
        </w:rPr>
        <w:t xml:space="preserve"> автор предлагает выполнить следующие письменные задания:1) выбрать из музыкального «словарика»</w:t>
      </w:r>
      <w:r w:rsidR="002A76CF">
        <w:rPr>
          <w:rFonts w:ascii="Times New Roman" w:hAnsi="Times New Roman" w:cs="Times New Roman"/>
          <w:sz w:val="28"/>
          <w:szCs w:val="28"/>
        </w:rPr>
        <w:t xml:space="preserve"> (предла</w:t>
      </w:r>
      <w:r w:rsidR="005E14C5">
        <w:rPr>
          <w:rFonts w:ascii="Times New Roman" w:hAnsi="Times New Roman" w:cs="Times New Roman"/>
          <w:sz w:val="28"/>
          <w:szCs w:val="28"/>
        </w:rPr>
        <w:t>гаемого в конце учебника) несколько</w:t>
      </w:r>
      <w:r w:rsidR="002A76CF">
        <w:rPr>
          <w:rFonts w:ascii="Times New Roman" w:hAnsi="Times New Roman" w:cs="Times New Roman"/>
          <w:sz w:val="28"/>
          <w:szCs w:val="28"/>
        </w:rPr>
        <w:t xml:space="preserve"> слов, характеризующих настроение музыки и ее образ; 2) определить наиболее важные выразительные средства музыки в прослушанном произведении; 3) указать солирующий инструмент;</w:t>
      </w:r>
      <w:proofErr w:type="gramEnd"/>
      <w:r w:rsidR="002A76CF">
        <w:rPr>
          <w:rFonts w:ascii="Times New Roman" w:hAnsi="Times New Roman" w:cs="Times New Roman"/>
          <w:sz w:val="28"/>
          <w:szCs w:val="28"/>
        </w:rPr>
        <w:t xml:space="preserve"> 4) указать ранее известные произведения данного автора и др. </w:t>
      </w:r>
    </w:p>
    <w:p w:rsidR="002A76CF" w:rsidRDefault="002A76CF" w:rsidP="008B27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 «</w:t>
      </w:r>
      <w:r w:rsidR="00BC1F68">
        <w:rPr>
          <w:rFonts w:ascii="Times New Roman" w:hAnsi="Times New Roman" w:cs="Times New Roman"/>
          <w:sz w:val="28"/>
          <w:szCs w:val="28"/>
        </w:rPr>
        <w:t xml:space="preserve">Как сделать урок эффективным», Н. Виденеева, предлагает учащимся дать краткие письменные ответы на вопросы преподавателя после прослушивания произведения (или его фрагмента). Во время прослушивания музыки ученики кратко фиксируют наблюдения, а после окончания звучания дается 3-5 минут для записи ответов на поставленные </w:t>
      </w:r>
      <w:proofErr w:type="spellStart"/>
      <w:r w:rsidR="00BC1F68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BC1F68">
        <w:rPr>
          <w:rFonts w:ascii="Times New Roman" w:hAnsi="Times New Roman" w:cs="Times New Roman"/>
          <w:sz w:val="28"/>
          <w:szCs w:val="28"/>
        </w:rPr>
        <w:t>.</w:t>
      </w:r>
      <w:r w:rsidR="009D551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D551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D5517">
        <w:rPr>
          <w:rFonts w:ascii="Times New Roman" w:hAnsi="Times New Roman" w:cs="Times New Roman"/>
          <w:sz w:val="28"/>
          <w:szCs w:val="28"/>
        </w:rPr>
        <w:t xml:space="preserve"> мини-сочинения зачитываются учащимися вслух, лучшие из них отмечаются преподавателем. Таким образом, все учащиеся оказываются вовлеченными в дискуссию, при этом каждый не подстраивается под услышанные ответы одноклассников. Важнейшим условием является постепенное усложнение предлагаемых вопросов. Автор </w:t>
      </w:r>
      <w:r w:rsidR="009D5517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подчеркивает, что «систематическое выполнение подобных работ </w:t>
      </w:r>
      <w:r w:rsidR="00912161">
        <w:rPr>
          <w:rFonts w:ascii="Times New Roman" w:hAnsi="Times New Roman" w:cs="Times New Roman"/>
          <w:sz w:val="28"/>
          <w:szCs w:val="28"/>
        </w:rPr>
        <w:t>хорошему усвоению и закреплению специальной предметной лексики. Когда пометки во время прослушивания и письменное изложение своих мыслей станут для учеников привычными, можно будет проводить подобные работы как контрольные, рассчитанные на весь урок, и предлагать для слухового анализа новое, незнакомое уча</w:t>
      </w:r>
      <w:r w:rsidR="008B2711">
        <w:rPr>
          <w:rFonts w:ascii="Times New Roman" w:hAnsi="Times New Roman" w:cs="Times New Roman"/>
          <w:sz w:val="28"/>
          <w:szCs w:val="28"/>
        </w:rPr>
        <w:t>щимся произведение</w:t>
      </w:r>
      <w:r w:rsidR="00912161">
        <w:rPr>
          <w:rFonts w:ascii="Times New Roman" w:hAnsi="Times New Roman" w:cs="Times New Roman"/>
          <w:sz w:val="28"/>
          <w:szCs w:val="28"/>
        </w:rPr>
        <w:t>»</w:t>
      </w:r>
      <w:r w:rsidR="008B2711">
        <w:rPr>
          <w:rFonts w:ascii="Times New Roman" w:hAnsi="Times New Roman" w:cs="Times New Roman"/>
          <w:sz w:val="28"/>
          <w:szCs w:val="28"/>
        </w:rPr>
        <w:t>.</w:t>
      </w:r>
      <w:r w:rsidR="00437B8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625476" w:rsidRDefault="008B2711" w:rsidP="008B27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закреплении полученных знаний мыслительная деятельность учащихся активизируется поиском ответов на повторительные вопросы, сопровождаемые разъяснениями преподавателя. Психологи утверждают, что припоминание становится осмысленным и плодотворным, когда ему сопутствуют рассуждения, обобщения, то есть </w:t>
      </w:r>
      <w:r w:rsidR="00686FC9">
        <w:rPr>
          <w:rFonts w:ascii="Times New Roman" w:hAnsi="Times New Roman" w:cs="Times New Roman"/>
          <w:sz w:val="28"/>
          <w:szCs w:val="28"/>
        </w:rPr>
        <w:t>обобщение творческого характера.</w:t>
      </w:r>
      <w:r w:rsidR="00DB2667">
        <w:rPr>
          <w:rFonts w:ascii="Times New Roman" w:hAnsi="Times New Roman" w:cs="Times New Roman"/>
          <w:sz w:val="28"/>
          <w:szCs w:val="28"/>
        </w:rPr>
        <w:t xml:space="preserve"> А. Лагутин предлагает задавать вопросы, заставляющие вспомнить значение новых понятий, подумать над объяснением незнакомых слов, названий, необычных словосочетаний, музыкальных терминов, встречающихся в учебном материале </w:t>
      </w:r>
      <w:proofErr w:type="spellStart"/>
      <w:r w:rsidR="00DB2667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DB26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B2667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DB2667">
        <w:rPr>
          <w:rFonts w:ascii="Times New Roman" w:hAnsi="Times New Roman" w:cs="Times New Roman"/>
          <w:sz w:val="28"/>
          <w:szCs w:val="28"/>
        </w:rPr>
        <w:t xml:space="preserve"> только на биографических уроках учащиеся впервы</w:t>
      </w:r>
      <w:r w:rsidR="0062547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25476">
        <w:rPr>
          <w:rFonts w:ascii="Times New Roman" w:hAnsi="Times New Roman" w:cs="Times New Roman"/>
          <w:sz w:val="28"/>
          <w:szCs w:val="28"/>
        </w:rPr>
        <w:t>узнают,ч</w:t>
      </w:r>
      <w:r w:rsidR="00DB266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B2667">
        <w:rPr>
          <w:rFonts w:ascii="Times New Roman" w:hAnsi="Times New Roman" w:cs="Times New Roman"/>
          <w:sz w:val="28"/>
          <w:szCs w:val="28"/>
        </w:rPr>
        <w:t xml:space="preserve"> </w:t>
      </w:r>
      <w:r w:rsidR="00625476">
        <w:rPr>
          <w:rFonts w:ascii="Times New Roman" w:hAnsi="Times New Roman" w:cs="Times New Roman"/>
          <w:sz w:val="28"/>
          <w:szCs w:val="28"/>
        </w:rPr>
        <w:t xml:space="preserve">такое </w:t>
      </w:r>
      <w:proofErr w:type="spellStart"/>
      <w:r w:rsidR="00625476"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 w:rsidR="00625476">
        <w:rPr>
          <w:rFonts w:ascii="Times New Roman" w:hAnsi="Times New Roman" w:cs="Times New Roman"/>
          <w:sz w:val="28"/>
          <w:szCs w:val="28"/>
        </w:rPr>
        <w:t>, капелла, капельм</w:t>
      </w:r>
      <w:r w:rsidR="00DB2667">
        <w:rPr>
          <w:rFonts w:ascii="Times New Roman" w:hAnsi="Times New Roman" w:cs="Times New Roman"/>
          <w:sz w:val="28"/>
          <w:szCs w:val="28"/>
        </w:rPr>
        <w:t>ейстер, кантор, импровизатор, придворный музыкант, реквием, Училище правоведения</w:t>
      </w:r>
      <w:r w:rsidR="00625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476">
        <w:rPr>
          <w:rFonts w:ascii="Times New Roman" w:hAnsi="Times New Roman" w:cs="Times New Roman"/>
          <w:sz w:val="28"/>
          <w:szCs w:val="28"/>
        </w:rPr>
        <w:t>балакиревский</w:t>
      </w:r>
      <w:proofErr w:type="spellEnd"/>
      <w:r w:rsidR="00625476">
        <w:rPr>
          <w:rFonts w:ascii="Times New Roman" w:hAnsi="Times New Roman" w:cs="Times New Roman"/>
          <w:sz w:val="28"/>
          <w:szCs w:val="28"/>
        </w:rPr>
        <w:t xml:space="preserve"> кружок и др. А при изучении произведений приходиться вводить немало специальных терминов, которые являясь языком музыкальной науки, помогают точно характе</w:t>
      </w:r>
      <w:r w:rsidR="000F2FFF">
        <w:rPr>
          <w:rFonts w:ascii="Times New Roman" w:hAnsi="Times New Roman" w:cs="Times New Roman"/>
          <w:sz w:val="28"/>
          <w:szCs w:val="28"/>
        </w:rPr>
        <w:t>ризовать</w:t>
      </w:r>
      <w:r w:rsidR="00437B8B">
        <w:rPr>
          <w:rFonts w:ascii="Times New Roman" w:hAnsi="Times New Roman" w:cs="Times New Roman"/>
          <w:sz w:val="28"/>
          <w:szCs w:val="28"/>
        </w:rPr>
        <w:t xml:space="preserve"> выразительные средства музыки.</w:t>
      </w:r>
      <w:r w:rsidR="00561B9A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625476" w:rsidRDefault="00625476" w:rsidP="008B27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преподаватели предлагают учащимся выписать из ряда предложенных слов, словосочетаний и терминов только те, которые относятся к биографии и творчеству изучаемого композитора.</w:t>
      </w:r>
    </w:p>
    <w:p w:rsidR="00CF4923" w:rsidRDefault="000F2FFF" w:rsidP="008B27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закреплении знаний, связанных с конкретным музыкальным произведением,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А.Лагутин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 строить вопросы на сравнениях, сопоставляя пьесы, отдельные эпизоды и темы</w:t>
      </w:r>
      <w:r w:rsidR="00C00E11">
        <w:rPr>
          <w:rFonts w:ascii="Times New Roman" w:hAnsi="Times New Roman" w:cs="Times New Roman"/>
          <w:sz w:val="28"/>
          <w:szCs w:val="28"/>
        </w:rPr>
        <w:t xml:space="preserve"> из них. «Соединение впечатлений» от двух предметов и затем пользование этим соединением И. Павлов называл видом сознательной мыслительной деятельности.</w:t>
      </w:r>
    </w:p>
    <w:p w:rsidR="0060577B" w:rsidRDefault="00CF4923" w:rsidP="00231B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успешного усвоения изучаемого материала и активизации мыслительной деятельности учащихся преподаватель музыкально-педагогического училища Санкт-Петербурга,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использовать на уроке сравнительные таблицы, построенные на сравнительном анализе двух произведений или двух жанров или направлений музыки.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таблица-сравнение двух произведений Л. Бетховена: симфонии №5</w:t>
      </w:r>
      <w:r w:rsidR="00231B24">
        <w:rPr>
          <w:rFonts w:ascii="Times New Roman" w:hAnsi="Times New Roman" w:cs="Times New Roman"/>
          <w:sz w:val="28"/>
          <w:szCs w:val="28"/>
        </w:rPr>
        <w:t xml:space="preserve"> (до-минор) и увертюры «Эгмонт» (фа-минор); двух </w:t>
      </w:r>
      <w:r w:rsidR="00231B24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И. С. Баха: «Страстей по Матфею» и «Мессы си-минор»; сравнение принципов классицизма и романтизма в музыке; общие и отличительные черты творчества П.И. Чайковского и композиторов </w:t>
      </w:r>
      <w:proofErr w:type="spellStart"/>
      <w:r w:rsidR="00231B24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231B24">
        <w:rPr>
          <w:rFonts w:ascii="Times New Roman" w:hAnsi="Times New Roman" w:cs="Times New Roman"/>
          <w:sz w:val="28"/>
          <w:szCs w:val="28"/>
        </w:rPr>
        <w:t xml:space="preserve"> кружка.</w:t>
      </w:r>
    </w:p>
    <w:p w:rsidR="000D0478" w:rsidRDefault="0060577B" w:rsidP="00231B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Привожу пример такой таблицы-сравнения двух произведений Л. Бетховена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0478" w:rsidRDefault="000D0478" w:rsidP="00231B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711" w:rsidRDefault="008B2711" w:rsidP="00231B2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0478" w:rsidTr="000D0478"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  <w:p w:rsidR="00420123" w:rsidRDefault="00420123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№5</w:t>
            </w:r>
          </w:p>
        </w:tc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 «Эгмонт»</w:t>
            </w:r>
          </w:p>
        </w:tc>
      </w:tr>
      <w:tr w:rsidR="000D0478" w:rsidTr="000D0478"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частей</w:t>
            </w:r>
          </w:p>
        </w:tc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части</w:t>
            </w:r>
          </w:p>
        </w:tc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</w:tr>
      <w:tr w:rsidR="000D0478" w:rsidTr="000D0478"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наличие сюжета</w:t>
            </w:r>
          </w:p>
        </w:tc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сюжета</w:t>
            </w:r>
          </w:p>
        </w:tc>
        <w:tc>
          <w:tcPr>
            <w:tcW w:w="3115" w:type="dxa"/>
          </w:tcPr>
          <w:p w:rsidR="000D0478" w:rsidRDefault="000D0478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Борьба </w:t>
            </w:r>
            <w:r w:rsidR="0023175B">
              <w:rPr>
                <w:rFonts w:ascii="Times New Roman" w:hAnsi="Times New Roman" w:cs="Times New Roman"/>
                <w:sz w:val="28"/>
                <w:szCs w:val="28"/>
              </w:rPr>
              <w:t>нидерландского народа с испанскими завоевателями</w:t>
            </w:r>
          </w:p>
        </w:tc>
      </w:tr>
      <w:tr w:rsidR="000D0478" w:rsidTr="000D0478">
        <w:tc>
          <w:tcPr>
            <w:tcW w:w="3115" w:type="dxa"/>
          </w:tcPr>
          <w:p w:rsidR="000D0478" w:rsidRDefault="0023175B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Тональный план</w:t>
            </w:r>
          </w:p>
        </w:tc>
        <w:tc>
          <w:tcPr>
            <w:tcW w:w="3115" w:type="dxa"/>
          </w:tcPr>
          <w:p w:rsidR="000D0478" w:rsidRDefault="0023175B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До-мажор</w:t>
            </w:r>
          </w:p>
        </w:tc>
        <w:tc>
          <w:tcPr>
            <w:tcW w:w="3115" w:type="dxa"/>
          </w:tcPr>
          <w:p w:rsidR="000D0478" w:rsidRDefault="0023175B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Фа-мино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Фа-мажор</w:t>
            </w:r>
          </w:p>
        </w:tc>
      </w:tr>
      <w:tr w:rsidR="0023175B" w:rsidTr="000D0478">
        <w:tc>
          <w:tcPr>
            <w:tcW w:w="3115" w:type="dxa"/>
          </w:tcPr>
          <w:p w:rsidR="0023175B" w:rsidRDefault="0023175B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изобразительности</w:t>
            </w:r>
          </w:p>
        </w:tc>
        <w:tc>
          <w:tcPr>
            <w:tcW w:w="3115" w:type="dxa"/>
          </w:tcPr>
          <w:p w:rsidR="0023175B" w:rsidRDefault="00047664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23175B">
              <w:rPr>
                <w:rFonts w:ascii="Times New Roman" w:hAnsi="Times New Roman" w:cs="Times New Roman"/>
                <w:sz w:val="28"/>
                <w:szCs w:val="28"/>
              </w:rPr>
              <w:t>алоба человека» в соло гобоя</w:t>
            </w:r>
          </w:p>
        </w:tc>
        <w:tc>
          <w:tcPr>
            <w:tcW w:w="3115" w:type="dxa"/>
          </w:tcPr>
          <w:p w:rsidR="0023175B" w:rsidRDefault="00A32032" w:rsidP="008B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казни Эгмонта</w:t>
            </w:r>
          </w:p>
        </w:tc>
      </w:tr>
    </w:tbl>
    <w:p w:rsidR="008B2711" w:rsidRDefault="008B2711" w:rsidP="008B2711">
      <w:pPr>
        <w:rPr>
          <w:rFonts w:ascii="Times New Roman" w:hAnsi="Times New Roman" w:cs="Times New Roman"/>
          <w:sz w:val="28"/>
          <w:szCs w:val="28"/>
        </w:rPr>
      </w:pPr>
    </w:p>
    <w:p w:rsidR="00A32032" w:rsidRDefault="00A32032" w:rsidP="00A320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 аналогии, представляю</w:t>
      </w:r>
      <w:r w:rsidR="00AB34DD">
        <w:rPr>
          <w:rFonts w:ascii="Times New Roman" w:hAnsi="Times New Roman" w:cs="Times New Roman"/>
          <w:sz w:val="28"/>
          <w:szCs w:val="28"/>
        </w:rPr>
        <w:t xml:space="preserve"> составленную мной таблицу-сравнение классической сонаты и симфонии: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34DD" w:rsidTr="00AB34DD"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  <w:p w:rsidR="00420123" w:rsidRDefault="00420123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34DD" w:rsidRDefault="00047664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491">
              <w:rPr>
                <w:rFonts w:ascii="Times New Roman" w:hAnsi="Times New Roman" w:cs="Times New Roman"/>
                <w:sz w:val="28"/>
                <w:szCs w:val="28"/>
              </w:rPr>
              <w:t>оната</w:t>
            </w:r>
          </w:p>
        </w:tc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</w:tr>
      <w:tr w:rsidR="00AB34DD" w:rsidTr="00AB34DD"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частей</w:t>
            </w:r>
          </w:p>
        </w:tc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части</w:t>
            </w:r>
          </w:p>
        </w:tc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части</w:t>
            </w:r>
          </w:p>
        </w:tc>
      </w:tr>
      <w:tr w:rsidR="00AB34DD" w:rsidTr="00AB34DD">
        <w:tc>
          <w:tcPr>
            <w:tcW w:w="3115" w:type="dxa"/>
          </w:tcPr>
          <w:p w:rsidR="00AB34DD" w:rsidRDefault="00047664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6491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</w:tc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инструмента</w:t>
            </w:r>
          </w:p>
        </w:tc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</w:tr>
      <w:tr w:rsidR="00AB34DD" w:rsidTr="00AB34DD"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Сходные черты</w:t>
            </w:r>
          </w:p>
        </w:tc>
        <w:tc>
          <w:tcPr>
            <w:tcW w:w="3115" w:type="dxa"/>
          </w:tcPr>
          <w:p w:rsidR="00536491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быстрый темп в 1 и заключительной части;</w:t>
            </w:r>
          </w:p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сонатная форма в 1 части; </w:t>
            </w:r>
          </w:p>
          <w:p w:rsidR="00536491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сонатная форма или рондо в заключительной части;</w:t>
            </w:r>
          </w:p>
          <w:p w:rsidR="00536491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медленная 2</w:t>
            </w:r>
            <w:r w:rsidR="00FD6661">
              <w:rPr>
                <w:rFonts w:ascii="Times New Roman" w:hAnsi="Times New Roman" w:cs="Times New Roman"/>
                <w:sz w:val="28"/>
                <w:szCs w:val="28"/>
              </w:rPr>
              <w:t xml:space="preserve"> часть;</w:t>
            </w:r>
          </w:p>
        </w:tc>
        <w:tc>
          <w:tcPr>
            <w:tcW w:w="3115" w:type="dxa"/>
          </w:tcPr>
          <w:p w:rsidR="00AB34DD" w:rsidRDefault="0053649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быстрый темп в 1 и заключительной части</w:t>
            </w:r>
            <w:r w:rsidR="00FD6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661" w:rsidRDefault="00FD666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сонатная форма в 1 части;</w:t>
            </w:r>
          </w:p>
          <w:p w:rsidR="00FD6661" w:rsidRDefault="00FD666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сонатная форма или рондо в заключительной части;</w:t>
            </w:r>
          </w:p>
          <w:p w:rsidR="00FD6661" w:rsidRDefault="00FD666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медленная 2 часть;</w:t>
            </w:r>
          </w:p>
        </w:tc>
      </w:tr>
      <w:tr w:rsidR="00AB34DD" w:rsidTr="00AB34DD">
        <w:tc>
          <w:tcPr>
            <w:tcW w:w="3115" w:type="dxa"/>
          </w:tcPr>
          <w:p w:rsidR="00AB34DD" w:rsidRDefault="00FD666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</w:t>
            </w:r>
          </w:p>
        </w:tc>
        <w:tc>
          <w:tcPr>
            <w:tcW w:w="3115" w:type="dxa"/>
          </w:tcPr>
          <w:p w:rsidR="00AB34DD" w:rsidRDefault="00FD666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танцевальной части</w:t>
            </w:r>
          </w:p>
        </w:tc>
        <w:tc>
          <w:tcPr>
            <w:tcW w:w="3115" w:type="dxa"/>
          </w:tcPr>
          <w:p w:rsidR="00FD6661" w:rsidRDefault="00FD6661" w:rsidP="00A3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танцевальной части</w:t>
            </w:r>
          </w:p>
        </w:tc>
      </w:tr>
    </w:tbl>
    <w:p w:rsidR="00AB34DD" w:rsidRDefault="00AB34DD" w:rsidP="00A320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1B9A" w:rsidRDefault="00FD6661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123">
        <w:rPr>
          <w:rFonts w:ascii="Times New Roman" w:hAnsi="Times New Roman" w:cs="Times New Roman"/>
          <w:sz w:val="28"/>
          <w:szCs w:val="28"/>
        </w:rPr>
        <w:t xml:space="preserve">Являясь школьной </w:t>
      </w:r>
      <w:r w:rsidR="00432763">
        <w:rPr>
          <w:rFonts w:ascii="Times New Roman" w:hAnsi="Times New Roman" w:cs="Times New Roman"/>
          <w:sz w:val="28"/>
          <w:szCs w:val="28"/>
        </w:rPr>
        <w:t xml:space="preserve">учебной дисциплиной, музыкальная литература предусматривает и определенную самостоятельную работу учащихся дома </w:t>
      </w:r>
      <w:proofErr w:type="gramStart"/>
      <w:r w:rsidR="004327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9A" w:rsidRDefault="00561B9A" w:rsidP="00561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A32032" w:rsidRDefault="00432763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заданию преподавателя. </w:t>
      </w:r>
    </w:p>
    <w:p w:rsidR="00561B9A" w:rsidRDefault="00561B9A" w:rsidP="008B2711">
      <w:pPr>
        <w:rPr>
          <w:rFonts w:ascii="Times New Roman" w:hAnsi="Times New Roman" w:cs="Times New Roman"/>
          <w:sz w:val="28"/>
          <w:szCs w:val="28"/>
        </w:rPr>
      </w:pPr>
    </w:p>
    <w:p w:rsidR="00432763" w:rsidRDefault="00432763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некоторые виды письменных заданий, которые предлагает А. Лагутин:</w:t>
      </w:r>
    </w:p>
    <w:p w:rsidR="00432763" w:rsidRDefault="00432763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краткого тезисного плана биографии композитора по тексту учебника в форме номинативных предложений;</w:t>
      </w:r>
    </w:p>
    <w:p w:rsidR="00432763" w:rsidRDefault="00432763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выписывание из текста учебника новых музыкальных терминов</w:t>
      </w:r>
      <w:r w:rsidR="00754C27">
        <w:rPr>
          <w:rFonts w:ascii="Times New Roman" w:hAnsi="Times New Roman" w:cs="Times New Roman"/>
          <w:sz w:val="28"/>
          <w:szCs w:val="28"/>
        </w:rPr>
        <w:t>, названий сочинений, фамилий известных музыкантов, деятелей искусств (возможно составление словарика);</w:t>
      </w:r>
    </w:p>
    <w:p w:rsidR="00754C27" w:rsidRDefault="00754C27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изложение содержания опер в соответствии с их композицией (по действиям и картинам); перечень действующих лиц с указанием голосов исполнителей;</w:t>
      </w:r>
    </w:p>
    <w:p w:rsidR="00754C27" w:rsidRDefault="00754C27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2CF">
        <w:rPr>
          <w:rFonts w:ascii="Times New Roman" w:hAnsi="Times New Roman" w:cs="Times New Roman"/>
          <w:sz w:val="28"/>
          <w:szCs w:val="28"/>
        </w:rPr>
        <w:t>составление систематизированного по жанрам списка сочинений композитора;</w:t>
      </w:r>
    </w:p>
    <w:p w:rsidR="00A032CF" w:rsidRDefault="00A032CF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своих впечатлений о музыке, прослушанной в классе или в концерте (как вид сочинения).</w:t>
      </w:r>
    </w:p>
    <w:p w:rsidR="000328D1" w:rsidRDefault="000328D1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предлагаю своим ученикам составить дома вопросы по биографии композитора или к изучаемому произведению, которые можно будет использовать для их опроса на следующем уроке. Вопросы могут задавать друг другу </w:t>
      </w:r>
      <w:r w:rsidR="002704EA">
        <w:rPr>
          <w:rFonts w:ascii="Times New Roman" w:hAnsi="Times New Roman" w:cs="Times New Roman"/>
          <w:sz w:val="28"/>
          <w:szCs w:val="28"/>
        </w:rPr>
        <w:t xml:space="preserve">пара учеников или они могут быть заданы преподавателем группе </w:t>
      </w:r>
    </w:p>
    <w:p w:rsidR="00A032CF" w:rsidRDefault="002704EA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ученику, составившему эти вопросы.</w:t>
      </w:r>
    </w:p>
    <w:p w:rsidR="002704EA" w:rsidRDefault="002704EA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 продуктивно эту форму опроса можно использовать при проверке знаний </w:t>
      </w:r>
      <w:r w:rsidR="00676687">
        <w:rPr>
          <w:rFonts w:ascii="Times New Roman" w:hAnsi="Times New Roman" w:cs="Times New Roman"/>
          <w:sz w:val="28"/>
          <w:szCs w:val="28"/>
        </w:rPr>
        <w:t xml:space="preserve">ученика по теме, которую он пропустил по причине отсутствия на занятии. Это </w:t>
      </w:r>
      <w:proofErr w:type="gramStart"/>
      <w:r w:rsidR="00676687">
        <w:rPr>
          <w:rFonts w:ascii="Times New Roman" w:hAnsi="Times New Roman" w:cs="Times New Roman"/>
          <w:sz w:val="28"/>
          <w:szCs w:val="28"/>
        </w:rPr>
        <w:t>дает возможность проверить насколько тщательно он проработал</w:t>
      </w:r>
      <w:proofErr w:type="gramEnd"/>
      <w:r w:rsidR="00676687">
        <w:rPr>
          <w:rFonts w:ascii="Times New Roman" w:hAnsi="Times New Roman" w:cs="Times New Roman"/>
          <w:sz w:val="28"/>
          <w:szCs w:val="28"/>
        </w:rPr>
        <w:t xml:space="preserve"> изучаемый материал.</w:t>
      </w:r>
    </w:p>
    <w:p w:rsidR="00676687" w:rsidRDefault="00676687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заранее определяю оценочную «стоимость» работы учащихся: пять вопросов на отметку «хорошо» и десять вопросов на отметку «отлично».</w:t>
      </w:r>
    </w:p>
    <w:p w:rsidR="00A459F2" w:rsidRDefault="00A459F2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примера предлагаю несколько вопросов, составленных ученицей 7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 по теме «Петербургская консерватория»</w:t>
      </w:r>
      <w:r w:rsidR="00E05934">
        <w:rPr>
          <w:rFonts w:ascii="Times New Roman" w:hAnsi="Times New Roman" w:cs="Times New Roman"/>
          <w:sz w:val="28"/>
          <w:szCs w:val="28"/>
        </w:rPr>
        <w:t>:</w:t>
      </w:r>
    </w:p>
    <w:p w:rsidR="00E05934" w:rsidRDefault="00E05934" w:rsidP="00E059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основана консерватория?</w:t>
      </w:r>
    </w:p>
    <w:p w:rsidR="00E05934" w:rsidRDefault="00E05934" w:rsidP="00E05934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78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1862 году);</w:t>
      </w:r>
    </w:p>
    <w:p w:rsidR="00E05934" w:rsidRDefault="00E05934" w:rsidP="00E059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приглашен в 1871 году на должность профессора кафедры теории композиции и инструментовки?</w:t>
      </w:r>
    </w:p>
    <w:p w:rsidR="00944266" w:rsidRDefault="00E05934" w:rsidP="00944266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(Н.А. Римский </w:t>
      </w:r>
      <w:proofErr w:type="gramStart"/>
      <w:r w:rsidR="009442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орсаков</w:t>
      </w:r>
      <w:r w:rsidR="00944266">
        <w:rPr>
          <w:rFonts w:ascii="Times New Roman" w:hAnsi="Times New Roman" w:cs="Times New Roman"/>
          <w:sz w:val="28"/>
          <w:szCs w:val="28"/>
        </w:rPr>
        <w:t>);</w:t>
      </w:r>
    </w:p>
    <w:p w:rsidR="00561B9A" w:rsidRDefault="00561B9A" w:rsidP="00561B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44266" w:rsidRPr="00071C34" w:rsidRDefault="00944266" w:rsidP="00071C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1C34">
        <w:rPr>
          <w:rFonts w:ascii="Times New Roman" w:hAnsi="Times New Roman" w:cs="Times New Roman"/>
          <w:sz w:val="28"/>
          <w:szCs w:val="28"/>
        </w:rPr>
        <w:lastRenderedPageBreak/>
        <w:t>3) Чем становится консерватория в 1918 году?</w:t>
      </w:r>
    </w:p>
    <w:p w:rsidR="00944266" w:rsidRDefault="00944266" w:rsidP="00E05934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78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осударственным учреждением);</w:t>
      </w:r>
    </w:p>
    <w:p w:rsidR="00944266" w:rsidRPr="00071C34" w:rsidRDefault="00DE0A05" w:rsidP="00071C34">
      <w:pPr>
        <w:ind w:left="708"/>
        <w:rPr>
          <w:rFonts w:ascii="Times New Roman" w:hAnsi="Times New Roman" w:cs="Times New Roman"/>
          <w:sz w:val="28"/>
          <w:szCs w:val="28"/>
        </w:rPr>
      </w:pPr>
      <w:r w:rsidRPr="00071C34">
        <w:rPr>
          <w:rFonts w:ascii="Times New Roman" w:hAnsi="Times New Roman" w:cs="Times New Roman"/>
          <w:sz w:val="28"/>
          <w:szCs w:val="28"/>
        </w:rPr>
        <w:t xml:space="preserve">4) </w:t>
      </w:r>
      <w:r w:rsidR="00944266" w:rsidRPr="00071C34">
        <w:rPr>
          <w:rFonts w:ascii="Times New Roman" w:hAnsi="Times New Roman" w:cs="Times New Roman"/>
          <w:sz w:val="28"/>
          <w:szCs w:val="28"/>
        </w:rPr>
        <w:t>Кто из великих комп</w:t>
      </w:r>
      <w:r w:rsidR="00071C34">
        <w:rPr>
          <w:rFonts w:ascii="Times New Roman" w:hAnsi="Times New Roman" w:cs="Times New Roman"/>
          <w:sz w:val="28"/>
          <w:szCs w:val="28"/>
        </w:rPr>
        <w:t xml:space="preserve">озиторов был первым выпускником </w:t>
      </w:r>
      <w:r w:rsidR="00944266" w:rsidRPr="00071C34">
        <w:rPr>
          <w:rFonts w:ascii="Times New Roman" w:hAnsi="Times New Roman" w:cs="Times New Roman"/>
          <w:sz w:val="28"/>
          <w:szCs w:val="28"/>
        </w:rPr>
        <w:t>консерватории? (П.И, Чайковский);</w:t>
      </w:r>
    </w:p>
    <w:p w:rsidR="00944266" w:rsidRPr="00071C34" w:rsidRDefault="00DE0A05" w:rsidP="00071C34">
      <w:pPr>
        <w:ind w:left="708"/>
        <w:rPr>
          <w:rFonts w:ascii="Times New Roman" w:hAnsi="Times New Roman" w:cs="Times New Roman"/>
          <w:sz w:val="28"/>
          <w:szCs w:val="28"/>
        </w:rPr>
      </w:pPr>
      <w:r w:rsidRPr="00071C34">
        <w:rPr>
          <w:rFonts w:ascii="Times New Roman" w:hAnsi="Times New Roman" w:cs="Times New Roman"/>
          <w:sz w:val="28"/>
          <w:szCs w:val="28"/>
        </w:rPr>
        <w:t xml:space="preserve">5) По какому </w:t>
      </w:r>
      <w:proofErr w:type="gramStart"/>
      <w:r w:rsidRPr="00071C34">
        <w:rPr>
          <w:rFonts w:ascii="Times New Roman" w:hAnsi="Times New Roman" w:cs="Times New Roman"/>
          <w:sz w:val="28"/>
          <w:szCs w:val="28"/>
        </w:rPr>
        <w:t>классу</w:t>
      </w:r>
      <w:proofErr w:type="gramEnd"/>
      <w:r w:rsidRPr="00071C3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071C3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071C34">
        <w:rPr>
          <w:rFonts w:ascii="Times New Roman" w:hAnsi="Times New Roman" w:cs="Times New Roman"/>
          <w:sz w:val="28"/>
          <w:szCs w:val="28"/>
        </w:rPr>
        <w:t xml:space="preserve"> году П.И. </w:t>
      </w:r>
      <w:r w:rsidR="00071C34">
        <w:rPr>
          <w:rFonts w:ascii="Times New Roman" w:hAnsi="Times New Roman" w:cs="Times New Roman"/>
          <w:sz w:val="28"/>
          <w:szCs w:val="28"/>
        </w:rPr>
        <w:t xml:space="preserve">Чайковский окончил </w:t>
      </w:r>
      <w:r w:rsidRPr="00071C34">
        <w:rPr>
          <w:rFonts w:ascii="Times New Roman" w:hAnsi="Times New Roman" w:cs="Times New Roman"/>
          <w:sz w:val="28"/>
          <w:szCs w:val="28"/>
        </w:rPr>
        <w:t>консерваторию?</w:t>
      </w:r>
    </w:p>
    <w:p w:rsidR="00DE0A05" w:rsidRDefault="00DE0A05" w:rsidP="00DE0A05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78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1865 году по классу композиции).</w:t>
      </w:r>
    </w:p>
    <w:p w:rsidR="00DE0A05" w:rsidRPr="00DE0A05" w:rsidRDefault="00DE0A05" w:rsidP="00DE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должны быть записаны в скобках рядом с вопросами</w:t>
      </w:r>
      <w:r w:rsidR="00071C34">
        <w:rPr>
          <w:rFonts w:ascii="Times New Roman" w:hAnsi="Times New Roman" w:cs="Times New Roman"/>
          <w:sz w:val="28"/>
          <w:szCs w:val="28"/>
        </w:rPr>
        <w:t>, что является признаком их осмысленного составления.</w:t>
      </w:r>
    </w:p>
    <w:p w:rsidR="00E05934" w:rsidRPr="00DE0A05" w:rsidRDefault="00E05934" w:rsidP="00DE0A05">
      <w:pPr>
        <w:rPr>
          <w:rFonts w:ascii="Times New Roman" w:hAnsi="Times New Roman" w:cs="Times New Roman"/>
          <w:sz w:val="28"/>
          <w:szCs w:val="28"/>
        </w:rPr>
      </w:pPr>
    </w:p>
    <w:p w:rsidR="00676687" w:rsidRDefault="00676687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также ученикам возможность составления кроссворда по изучаемой теме.</w:t>
      </w:r>
    </w:p>
    <w:p w:rsidR="00676687" w:rsidRDefault="00676687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привожу пример кроссворда, </w:t>
      </w:r>
      <w:r w:rsidR="00341B56">
        <w:rPr>
          <w:rFonts w:ascii="Times New Roman" w:hAnsi="Times New Roman" w:cs="Times New Roman"/>
          <w:sz w:val="28"/>
          <w:szCs w:val="28"/>
        </w:rPr>
        <w:t xml:space="preserve">составленного ученицей 7 класса </w:t>
      </w:r>
      <w:proofErr w:type="spellStart"/>
      <w:r w:rsidR="00341B56">
        <w:rPr>
          <w:rFonts w:ascii="Times New Roman" w:hAnsi="Times New Roman" w:cs="Times New Roman"/>
          <w:sz w:val="28"/>
          <w:szCs w:val="28"/>
        </w:rPr>
        <w:t>Лашицкой</w:t>
      </w:r>
      <w:proofErr w:type="spellEnd"/>
      <w:r w:rsidR="00341B56">
        <w:rPr>
          <w:rFonts w:ascii="Times New Roman" w:hAnsi="Times New Roman" w:cs="Times New Roman"/>
          <w:sz w:val="28"/>
          <w:szCs w:val="28"/>
        </w:rPr>
        <w:t xml:space="preserve"> Викторией по предмету «Музыкальный Петербург»:</w:t>
      </w:r>
    </w:p>
    <w:p w:rsidR="00341B56" w:rsidRDefault="00341B56" w:rsidP="008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037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8C3037" w:rsidRDefault="008C3037" w:rsidP="008C30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  <w:r w:rsidR="008F2AA6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театра;</w:t>
      </w:r>
    </w:p>
    <w:p w:rsidR="008C3037" w:rsidRDefault="008F2AA6" w:rsidP="008C30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директора по художественным вопросам;</w:t>
      </w:r>
    </w:p>
    <w:p w:rsidR="008F2AA6" w:rsidRDefault="008F2AA6" w:rsidP="008C30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балетмейстер, работавший в Михайловском театре;</w:t>
      </w:r>
    </w:p>
    <w:p w:rsidR="008F2AA6" w:rsidRDefault="008F2AA6" w:rsidP="008C30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руководитель академического симфонического оркестра Большого зала филармонии им. Д. Шостаковича;</w:t>
      </w:r>
    </w:p>
    <w:p w:rsidR="008F2AA6" w:rsidRDefault="008F2AA6" w:rsidP="008C30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руководитель Заслуженного коллектива филармонии им. Д. Шостаковича;</w:t>
      </w:r>
    </w:p>
    <w:p w:rsidR="0090341C" w:rsidRDefault="0090341C" w:rsidP="008C30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дирижер Михайловского театра;</w:t>
      </w:r>
    </w:p>
    <w:p w:rsidR="0090341C" w:rsidRDefault="0090341C" w:rsidP="009034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0341C" w:rsidRDefault="0090341C" w:rsidP="00903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41C" w:rsidRDefault="0090341C" w:rsidP="00903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341C">
        <w:rPr>
          <w:rFonts w:ascii="Times New Roman" w:hAnsi="Times New Roman" w:cs="Times New Roman"/>
          <w:sz w:val="28"/>
          <w:szCs w:val="28"/>
        </w:rPr>
        <w:t>рхитектор здания Большого</w:t>
      </w:r>
      <w:r>
        <w:rPr>
          <w:rFonts w:ascii="Times New Roman" w:hAnsi="Times New Roman" w:cs="Times New Roman"/>
          <w:sz w:val="28"/>
          <w:szCs w:val="28"/>
        </w:rPr>
        <w:t xml:space="preserve"> зала филармонии;</w:t>
      </w:r>
    </w:p>
    <w:p w:rsidR="0090341C" w:rsidRDefault="0090341C" w:rsidP="00903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танцовщик Михайловского театра;</w:t>
      </w:r>
    </w:p>
    <w:p w:rsidR="00BE6857" w:rsidRDefault="00BE6857" w:rsidP="00BE6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Михайловского театра;</w:t>
      </w:r>
    </w:p>
    <w:p w:rsidR="00BE6857" w:rsidRDefault="00BE6857" w:rsidP="00736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 Михайловского теат</w:t>
      </w:r>
      <w:r w:rsidR="007367A6">
        <w:rPr>
          <w:rFonts w:ascii="Times New Roman" w:hAnsi="Times New Roman" w:cs="Times New Roman"/>
          <w:sz w:val="28"/>
          <w:szCs w:val="28"/>
        </w:rPr>
        <w:t>ра;</w:t>
      </w:r>
    </w:p>
    <w:p w:rsidR="007367A6" w:rsidRDefault="007367A6" w:rsidP="00736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34" w:rsidRDefault="00071C34" w:rsidP="00736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8C8" w:rsidRDefault="00B538C8" w:rsidP="00071C34">
      <w:pPr>
        <w:rPr>
          <w:rFonts w:ascii="Times New Roman" w:hAnsi="Times New Roman" w:cs="Times New Roman"/>
          <w:sz w:val="28"/>
          <w:szCs w:val="28"/>
        </w:rPr>
      </w:pPr>
    </w:p>
    <w:p w:rsidR="00B538C8" w:rsidRDefault="00B538C8" w:rsidP="00071C34">
      <w:pPr>
        <w:rPr>
          <w:rFonts w:ascii="Times New Roman" w:hAnsi="Times New Roman" w:cs="Times New Roman"/>
          <w:sz w:val="28"/>
          <w:szCs w:val="28"/>
        </w:rPr>
      </w:pPr>
    </w:p>
    <w:p w:rsidR="00B538C8" w:rsidRDefault="00B538C8" w:rsidP="00071C34">
      <w:pPr>
        <w:rPr>
          <w:rFonts w:ascii="Times New Roman" w:hAnsi="Times New Roman" w:cs="Times New Roman"/>
          <w:sz w:val="28"/>
          <w:szCs w:val="28"/>
        </w:rPr>
      </w:pPr>
    </w:p>
    <w:p w:rsidR="00B538C8" w:rsidRDefault="00B538C8" w:rsidP="00B53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810" cy="7134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54" w:rsidRDefault="002F1254" w:rsidP="002F1254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2F1254" w:rsidRDefault="002F1254" w:rsidP="002F125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1.Брюллов. 2.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3.Эйфман. 4.Дмитриев. 5.Темирканов. 6.Феранец.</w:t>
      </w:r>
    </w:p>
    <w:p w:rsidR="002F1254" w:rsidRDefault="002F1254" w:rsidP="002F1254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7.Жако. 8.Рузиматов. 9.Кехман. 10.Дуато.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254" w:rsidRDefault="002F1254" w:rsidP="002F12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Программе по предмету «Музыкальный Петербург» предлагает следующие виды домашних заданий: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краткие ответы на поставленные педагогом вопросы по теме;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план главы, фиксируя основные музыкальные события, имена выдающихся деятелей и их вклад в культуру Петербурга;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главе подобрать соответствующий текст к данным иллюстрациям;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реферат по предложенным темам.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подбора форм и методов стимулирования, и активизации учебной деятельности школьнико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процесс творческий, требующий от преподавателя неустанной внутренней работы, повышения профессионального уровня и совершенствования своего мастерства, стремления к знакомству с достижениями лучших педагогов- новаторов.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Видинеева. Как сделать урок эффективным. Сб. ст. Как преподавать музыкальную литературу. М. 2010.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Казанская.  Пояснительная записка к Программе «Музыкальный Петербург».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 2011.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Лагутин. Методика преподавания музыкальной литературы в ДМШ. М. 1982.</w:t>
      </w:r>
    </w:p>
    <w:p w:rsidR="002F1254" w:rsidRDefault="002F125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Филиппова.  Методы активизации обучения. Сб. ст. Как преподавать музыкальную литературу. М. 2010.</w:t>
      </w:r>
    </w:p>
    <w:p w:rsidR="002F1254" w:rsidRDefault="002F1254" w:rsidP="00BE587B">
      <w:pPr>
        <w:rPr>
          <w:rFonts w:ascii="Times New Roman" w:hAnsi="Times New Roman" w:cs="Times New Roman"/>
          <w:sz w:val="28"/>
          <w:szCs w:val="28"/>
        </w:rPr>
      </w:pPr>
    </w:p>
    <w:p w:rsidR="005E2C2C" w:rsidRDefault="00876A44" w:rsidP="002F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75D" w:rsidRPr="00BE587B" w:rsidRDefault="00E4475D" w:rsidP="00BE587B">
      <w:pPr>
        <w:rPr>
          <w:rFonts w:ascii="Times New Roman" w:hAnsi="Times New Roman" w:cs="Times New Roman"/>
          <w:sz w:val="28"/>
          <w:szCs w:val="28"/>
        </w:rPr>
      </w:pPr>
    </w:p>
    <w:sectPr w:rsidR="00E4475D" w:rsidRPr="00BE587B" w:rsidSect="005E2C2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B5" w:rsidRDefault="002E66B5" w:rsidP="00437B8B">
      <w:pPr>
        <w:spacing w:after="0" w:line="240" w:lineRule="auto"/>
      </w:pPr>
      <w:r>
        <w:separator/>
      </w:r>
    </w:p>
  </w:endnote>
  <w:endnote w:type="continuationSeparator" w:id="0">
    <w:p w:rsidR="002E66B5" w:rsidRDefault="002E66B5" w:rsidP="0043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B5" w:rsidRDefault="002E66B5" w:rsidP="00437B8B">
      <w:pPr>
        <w:spacing w:after="0" w:line="240" w:lineRule="auto"/>
      </w:pPr>
      <w:r>
        <w:separator/>
      </w:r>
    </w:p>
  </w:footnote>
  <w:footnote w:type="continuationSeparator" w:id="0">
    <w:p w:rsidR="002E66B5" w:rsidRDefault="002E66B5" w:rsidP="00437B8B">
      <w:pPr>
        <w:spacing w:after="0" w:line="240" w:lineRule="auto"/>
      </w:pPr>
      <w:r>
        <w:continuationSeparator/>
      </w:r>
    </w:p>
  </w:footnote>
  <w:footnote w:id="1">
    <w:p w:rsidR="00071C34" w:rsidRDefault="00437B8B" w:rsidP="00437B8B">
      <w:pPr>
        <w:pStyle w:val="a7"/>
      </w:pPr>
      <w:r>
        <w:rPr>
          <w:rStyle w:val="a9"/>
        </w:rPr>
        <w:footnoteRef/>
      </w:r>
      <w:r w:rsidRPr="00437B8B">
        <w:t>И. Филиппова.  Методы активизации обучения. Сб. ст. Как преподавать музыкальную литературу. М. 2010.</w:t>
      </w:r>
    </w:p>
    <w:p w:rsidR="00561B9A" w:rsidRPr="00561B9A" w:rsidRDefault="00561B9A" w:rsidP="00561B9A">
      <w:pPr>
        <w:pStyle w:val="a7"/>
        <w:jc w:val="center"/>
        <w:rPr>
          <w:sz w:val="28"/>
          <w:szCs w:val="28"/>
        </w:rPr>
      </w:pPr>
      <w:r w:rsidRPr="00561B9A">
        <w:rPr>
          <w:sz w:val="28"/>
          <w:szCs w:val="28"/>
        </w:rPr>
        <w:t>3</w:t>
      </w:r>
    </w:p>
    <w:p w:rsidR="00437B8B" w:rsidRPr="00561B9A" w:rsidRDefault="00437B8B" w:rsidP="00561B9A">
      <w:pPr>
        <w:pStyle w:val="a7"/>
        <w:jc w:val="center"/>
        <w:rPr>
          <w:sz w:val="28"/>
          <w:szCs w:val="28"/>
        </w:rPr>
      </w:pPr>
    </w:p>
  </w:footnote>
  <w:footnote w:id="2">
    <w:p w:rsidR="00437B8B" w:rsidRPr="00437B8B" w:rsidRDefault="00437B8B" w:rsidP="00437B8B">
      <w:pPr>
        <w:pStyle w:val="a7"/>
      </w:pPr>
      <w:r>
        <w:rPr>
          <w:rStyle w:val="a9"/>
        </w:rPr>
        <w:footnoteRef/>
      </w:r>
      <w:r w:rsidRPr="00437B8B">
        <w:t>Н. Видинеева. Как сделать урок эффективным. Сб. ст. Как преподавать музыкальную литературу. М. 2010.</w:t>
      </w:r>
    </w:p>
    <w:p w:rsidR="00437B8B" w:rsidRDefault="00437B8B">
      <w:pPr>
        <w:pStyle w:val="a7"/>
      </w:pPr>
    </w:p>
  </w:footnote>
  <w:footnote w:id="3">
    <w:p w:rsidR="00561B9A" w:rsidRPr="00561B9A" w:rsidRDefault="00561B9A" w:rsidP="00561B9A">
      <w:pPr>
        <w:pStyle w:val="a7"/>
      </w:pPr>
      <w:r>
        <w:rPr>
          <w:rStyle w:val="a9"/>
        </w:rPr>
        <w:footnoteRef/>
      </w:r>
      <w:r w:rsidRPr="00561B9A">
        <w:t>А. Лагутин. Методика преподавания музыкальной литературы в ДМШ. М. 1982.</w:t>
      </w:r>
    </w:p>
    <w:p w:rsidR="00561B9A" w:rsidRPr="00561B9A" w:rsidRDefault="00561B9A" w:rsidP="00561B9A">
      <w:pPr>
        <w:pStyle w:val="a7"/>
        <w:jc w:val="center"/>
        <w:rPr>
          <w:sz w:val="28"/>
          <w:szCs w:val="28"/>
        </w:rPr>
      </w:pPr>
      <w:r w:rsidRPr="00561B9A">
        <w:rPr>
          <w:sz w:val="28"/>
          <w:szCs w:val="28"/>
        </w:rPr>
        <w:t>4</w:t>
      </w:r>
    </w:p>
  </w:footnote>
  <w:footnote w:id="4">
    <w:p w:rsidR="002F1254" w:rsidRDefault="002F1254" w:rsidP="002F1254">
      <w:pPr>
        <w:pStyle w:val="a7"/>
      </w:pPr>
      <w:r>
        <w:rPr>
          <w:rStyle w:val="a9"/>
        </w:rPr>
        <w:footnoteRef/>
      </w:r>
      <w:r w:rsidRPr="00437B8B">
        <w:t xml:space="preserve">Л.В. Казанская.  Пояснительная записка к Программе «Музыкальный Петербург». </w:t>
      </w:r>
      <w:proofErr w:type="gramStart"/>
      <w:r w:rsidRPr="00437B8B">
        <w:t>С-П</w:t>
      </w:r>
      <w:proofErr w:type="gramEnd"/>
      <w:r w:rsidRPr="00437B8B">
        <w:t>. 2011.</w:t>
      </w:r>
    </w:p>
    <w:p w:rsidR="002F1254" w:rsidRDefault="002F1254" w:rsidP="002F1254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915"/>
    <w:multiLevelType w:val="hybridMultilevel"/>
    <w:tmpl w:val="52E0DFBC"/>
    <w:lvl w:ilvl="0" w:tplc="43543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0968EE"/>
    <w:multiLevelType w:val="hybridMultilevel"/>
    <w:tmpl w:val="3580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4A4"/>
    <w:multiLevelType w:val="hybridMultilevel"/>
    <w:tmpl w:val="0C72B68A"/>
    <w:lvl w:ilvl="0" w:tplc="10B8C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A67"/>
    <w:rsid w:val="000328D1"/>
    <w:rsid w:val="00047664"/>
    <w:rsid w:val="0006129B"/>
    <w:rsid w:val="00071C34"/>
    <w:rsid w:val="00097832"/>
    <w:rsid w:val="000D0478"/>
    <w:rsid w:val="000D105F"/>
    <w:rsid w:val="000F2FFF"/>
    <w:rsid w:val="001248A3"/>
    <w:rsid w:val="001F60EE"/>
    <w:rsid w:val="0023175B"/>
    <w:rsid w:val="00231B24"/>
    <w:rsid w:val="002704EA"/>
    <w:rsid w:val="002837C0"/>
    <w:rsid w:val="002A1E23"/>
    <w:rsid w:val="002A76CF"/>
    <w:rsid w:val="002E66B5"/>
    <w:rsid w:val="002F1254"/>
    <w:rsid w:val="00341B56"/>
    <w:rsid w:val="003C387A"/>
    <w:rsid w:val="00420123"/>
    <w:rsid w:val="00432763"/>
    <w:rsid w:val="00437B8B"/>
    <w:rsid w:val="00535C04"/>
    <w:rsid w:val="00536491"/>
    <w:rsid w:val="00561B9A"/>
    <w:rsid w:val="00567ABE"/>
    <w:rsid w:val="005E14C5"/>
    <w:rsid w:val="005E2436"/>
    <w:rsid w:val="005E2C2C"/>
    <w:rsid w:val="005F62E3"/>
    <w:rsid w:val="0060577B"/>
    <w:rsid w:val="00625476"/>
    <w:rsid w:val="00676687"/>
    <w:rsid w:val="00686FC9"/>
    <w:rsid w:val="007148C5"/>
    <w:rsid w:val="007367A6"/>
    <w:rsid w:val="00754C27"/>
    <w:rsid w:val="00772D69"/>
    <w:rsid w:val="00781088"/>
    <w:rsid w:val="008104E3"/>
    <w:rsid w:val="0086387A"/>
    <w:rsid w:val="00876A44"/>
    <w:rsid w:val="008B2711"/>
    <w:rsid w:val="008C3037"/>
    <w:rsid w:val="008F2AA6"/>
    <w:rsid w:val="0090341C"/>
    <w:rsid w:val="00912161"/>
    <w:rsid w:val="00944266"/>
    <w:rsid w:val="009D5517"/>
    <w:rsid w:val="00A032CF"/>
    <w:rsid w:val="00A32032"/>
    <w:rsid w:val="00A459F2"/>
    <w:rsid w:val="00A7328B"/>
    <w:rsid w:val="00AB34DD"/>
    <w:rsid w:val="00B345C5"/>
    <w:rsid w:val="00B538C8"/>
    <w:rsid w:val="00B72DDB"/>
    <w:rsid w:val="00BC1F68"/>
    <w:rsid w:val="00BE587B"/>
    <w:rsid w:val="00BE6857"/>
    <w:rsid w:val="00C00E11"/>
    <w:rsid w:val="00C146A9"/>
    <w:rsid w:val="00C52A67"/>
    <w:rsid w:val="00C55F82"/>
    <w:rsid w:val="00C94015"/>
    <w:rsid w:val="00CF4923"/>
    <w:rsid w:val="00DB2667"/>
    <w:rsid w:val="00DE0A05"/>
    <w:rsid w:val="00E05934"/>
    <w:rsid w:val="00E207D2"/>
    <w:rsid w:val="00E4475D"/>
    <w:rsid w:val="00E45413"/>
    <w:rsid w:val="00F545B6"/>
    <w:rsid w:val="00F70324"/>
    <w:rsid w:val="00FD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037"/>
    <w:pPr>
      <w:ind w:left="720"/>
      <w:contextualSpacing/>
    </w:pPr>
  </w:style>
  <w:style w:type="paragraph" w:styleId="a5">
    <w:name w:val="No Spacing"/>
    <w:link w:val="a6"/>
    <w:uiPriority w:val="1"/>
    <w:qFormat/>
    <w:rsid w:val="005E2C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E2C2C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37B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7B8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7B8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DB519-9CE4-451C-9CDD-4F5652D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Портман Лилия</dc:creator>
  <cp:keywords/>
  <dc:description/>
  <cp:lastModifiedBy>User</cp:lastModifiedBy>
  <cp:revision>23</cp:revision>
  <dcterms:created xsi:type="dcterms:W3CDTF">2013-06-08T11:17:00Z</dcterms:created>
  <dcterms:modified xsi:type="dcterms:W3CDTF">2014-06-13T13:59:00Z</dcterms:modified>
</cp:coreProperties>
</file>