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09" w:rsidRPr="001D5809" w:rsidRDefault="008E3F15" w:rsidP="001D5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3F15">
        <w:rPr>
          <w:rFonts w:ascii="Times New Roman" w:hAnsi="Times New Roman" w:cs="Times New Roman"/>
          <w:sz w:val="24"/>
          <w:szCs w:val="24"/>
        </w:rPr>
        <w:t>ИСПОЛЬЗОВАНИЕ ДИДАКТИЧЕСКИХ ИГР КАК СРЕДСТВО СЕНСОРНОГО ВОСПИТАНИЯ ДЕТЕЙ С НАРУШЕНИЕМ РЕЧИ</w:t>
      </w:r>
    </w:p>
    <w:p w:rsidR="001D5809" w:rsidRDefault="001D5809" w:rsidP="001D58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5809">
        <w:rPr>
          <w:rFonts w:ascii="Times New Roman" w:hAnsi="Times New Roman" w:cs="Times New Roman"/>
          <w:sz w:val="24"/>
          <w:szCs w:val="24"/>
        </w:rPr>
        <w:t>Скобченко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5809" w:rsidRPr="001D5809" w:rsidRDefault="001D5809" w:rsidP="001D58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МБОУ г. Мурманска СОШ № 41</w:t>
      </w:r>
    </w:p>
    <w:p w:rsidR="001D5809" w:rsidRDefault="001D5809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809" w:rsidRDefault="001D5809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F1" w:rsidRPr="00715FC5" w:rsidRDefault="001669F1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FC5">
        <w:rPr>
          <w:rFonts w:ascii="Times New Roman" w:hAnsi="Times New Roman" w:cs="Times New Roman"/>
          <w:sz w:val="24"/>
          <w:szCs w:val="24"/>
        </w:rPr>
        <w:t>В последнее неуклонно растёт число детей, имеющих речевые проблемы. Что же может служить причиной такой тенденции?</w:t>
      </w:r>
    </w:p>
    <w:p w:rsidR="001669F1" w:rsidRPr="00715FC5" w:rsidRDefault="001669F1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FC5">
        <w:rPr>
          <w:rFonts w:ascii="Times New Roman" w:hAnsi="Times New Roman" w:cs="Times New Roman"/>
          <w:sz w:val="24"/>
          <w:szCs w:val="24"/>
        </w:rPr>
        <w:t> Помимо факторов, составляющих органическую, неврологическую, социальную базу речевого развития, следует отметить и иную причину указанной проблемы. </w:t>
      </w:r>
    </w:p>
    <w:p w:rsidR="001669F1" w:rsidRPr="00715FC5" w:rsidRDefault="001669F1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FC5">
        <w:rPr>
          <w:rFonts w:ascii="Times New Roman" w:hAnsi="Times New Roman" w:cs="Times New Roman"/>
          <w:sz w:val="24"/>
          <w:szCs w:val="24"/>
        </w:rPr>
        <w:t>Задержка развития речи ребенка возможна в результате нарушений, связанных с переработкой сенсорной информации.</w:t>
      </w:r>
    </w:p>
    <w:p w:rsidR="001669F1" w:rsidRPr="00715FC5" w:rsidRDefault="001669F1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FC5">
        <w:rPr>
          <w:rFonts w:ascii="Times New Roman" w:hAnsi="Times New Roman" w:cs="Times New Roman"/>
          <w:sz w:val="24"/>
          <w:szCs w:val="24"/>
        </w:rPr>
        <w:t xml:space="preserve">Термин </w:t>
      </w:r>
      <w:r w:rsidR="00A66063" w:rsidRPr="00715FC5">
        <w:rPr>
          <w:rFonts w:ascii="Times New Roman" w:hAnsi="Times New Roman" w:cs="Times New Roman"/>
          <w:sz w:val="24"/>
          <w:szCs w:val="24"/>
        </w:rPr>
        <w:t xml:space="preserve"> «</w:t>
      </w:r>
      <w:r w:rsidRPr="00715FC5">
        <w:rPr>
          <w:rFonts w:ascii="Times New Roman" w:hAnsi="Times New Roman" w:cs="Times New Roman"/>
          <w:sz w:val="24"/>
          <w:szCs w:val="24"/>
        </w:rPr>
        <w:t xml:space="preserve">сенсорные системы» (от лат. </w:t>
      </w:r>
      <w:r w:rsidR="001D5809" w:rsidRPr="00715FC5">
        <w:rPr>
          <w:rFonts w:ascii="Times New Roman" w:hAnsi="Times New Roman" w:cs="Times New Roman"/>
          <w:sz w:val="24"/>
          <w:szCs w:val="24"/>
        </w:rPr>
        <w:t>«</w:t>
      </w:r>
      <w:r w:rsidR="001D5809" w:rsidRPr="00715F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5FC5">
        <w:rPr>
          <w:rFonts w:ascii="Times New Roman" w:hAnsi="Times New Roman" w:cs="Times New Roman"/>
          <w:sz w:val="24"/>
          <w:szCs w:val="24"/>
        </w:rPr>
        <w:t>ensus</w:t>
      </w:r>
      <w:r w:rsidR="001D5809" w:rsidRPr="00715FC5">
        <w:rPr>
          <w:rFonts w:ascii="Times New Roman" w:hAnsi="Times New Roman" w:cs="Times New Roman"/>
          <w:sz w:val="24"/>
          <w:szCs w:val="24"/>
        </w:rPr>
        <w:t>» -</w:t>
      </w:r>
      <w:bookmarkStart w:id="0" w:name="_GoBack"/>
      <w:bookmarkEnd w:id="0"/>
      <w:r w:rsidRPr="00715FC5">
        <w:rPr>
          <w:rFonts w:ascii="Times New Roman" w:hAnsi="Times New Roman" w:cs="Times New Roman"/>
          <w:sz w:val="24"/>
          <w:szCs w:val="24"/>
        </w:rPr>
        <w:t xml:space="preserve"> «чувство») пришел на смену  названию «органы чувств», которое сохранилось  для обозначения анатомически обособленных периферических отделов различных сенсорных систем (например, глаз или ухо).</w:t>
      </w:r>
    </w:p>
    <w:p w:rsidR="001669F1" w:rsidRPr="00715FC5" w:rsidRDefault="001669F1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FC5">
        <w:rPr>
          <w:rFonts w:ascii="Times New Roman" w:hAnsi="Times New Roman" w:cs="Times New Roman"/>
          <w:sz w:val="24"/>
          <w:szCs w:val="24"/>
        </w:rPr>
        <w:t>Сенсорная система человека -  часть его нервной системы. Она воспринимает  внешнюю для мозга информацию, передает ее в мозг и анализирует. Информация, полученная от окружающей среды и собственного тела, является обязательным и необходимым условием самого существования и дальнейшего развития человека.</w:t>
      </w:r>
    </w:p>
    <w:p w:rsidR="001669F1" w:rsidRPr="00715FC5" w:rsidRDefault="001669F1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FC5">
        <w:rPr>
          <w:rFonts w:ascii="Times New Roman" w:hAnsi="Times New Roman" w:cs="Times New Roman"/>
          <w:sz w:val="24"/>
          <w:szCs w:val="24"/>
        </w:rPr>
        <w:t>Нам хорошо известны основные пять чувств: зрение, слух, вкус, осязание и обоняние. Но, кроме них, существуют еще два подсознательных чувства, которые одинаково важны: чувство движения (вестибулярная система) и чувство положения тела (проприоцепция). Для полного формирования представлений о мире используется  совокупность анализаторов. Индивидуальные способности ребенка могут проявиться в процессе включения всех органов чувств в восприятие. Этот процесс называется сенсорной интеграцией.</w:t>
      </w:r>
    </w:p>
    <w:p w:rsidR="001669F1" w:rsidRPr="00715FC5" w:rsidRDefault="001669F1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FC5">
        <w:rPr>
          <w:rFonts w:ascii="Times New Roman" w:hAnsi="Times New Roman" w:cs="Times New Roman"/>
          <w:sz w:val="24"/>
          <w:szCs w:val="24"/>
        </w:rPr>
        <w:t>Знания, получаемые из испытываемых ощущений, позволяют адекватно оценивать события, предоставляют информацию, без которой все сведения  об окружающем мире будут неполными.</w:t>
      </w:r>
      <w:r w:rsidR="000C7CD9" w:rsidRPr="00715FC5">
        <w:rPr>
          <w:rFonts w:ascii="Times New Roman" w:hAnsi="Times New Roman" w:cs="Times New Roman"/>
          <w:sz w:val="24"/>
          <w:szCs w:val="24"/>
        </w:rPr>
        <w:t xml:space="preserve">  Сенсорная интеграция придает приобретаемому опыту смысл, просеивая информацию, организуя ее и тем самым помогая ребенку сконцентрироваться.</w:t>
      </w:r>
    </w:p>
    <w:p w:rsidR="001669F1" w:rsidRPr="00715FC5" w:rsidRDefault="001669F1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FC5">
        <w:rPr>
          <w:rFonts w:ascii="Times New Roman" w:hAnsi="Times New Roman" w:cs="Times New Roman"/>
          <w:sz w:val="24"/>
          <w:szCs w:val="24"/>
        </w:rPr>
        <w:t>Слабая сенсорная интеграция не позволяет нервной  системе ребенка получать достаточно информации от рецепторов  чувств. Полученные сведения не могут  быть использованы для целенаправленной деятельности. У большинства людей процесс сенсорной интеграции происходит автоматически, обеспечивая реакции, соответствующие требованиям окружения. В случае нарушений получения и обработки сенсорной информации, будут появляться дисфункции в моторном, познавательном и, конечно, речевом развитии ребенка.</w:t>
      </w:r>
    </w:p>
    <w:p w:rsidR="00013A38" w:rsidRPr="00715FC5" w:rsidRDefault="000C7CD9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FC5">
        <w:rPr>
          <w:rFonts w:ascii="Times New Roman" w:hAnsi="Times New Roman" w:cs="Times New Roman"/>
          <w:sz w:val="24"/>
          <w:szCs w:val="24"/>
        </w:rPr>
        <w:t>Сенсорная интеграция упорядочивает ощущения, которые будут как-либо использованы ребен</w:t>
      </w:r>
      <w:r w:rsidR="00013A38" w:rsidRPr="00715FC5">
        <w:rPr>
          <w:rFonts w:ascii="Times New Roman" w:hAnsi="Times New Roman" w:cs="Times New Roman"/>
          <w:sz w:val="24"/>
          <w:szCs w:val="24"/>
        </w:rPr>
        <w:t>к</w:t>
      </w:r>
      <w:r w:rsidRPr="00715FC5">
        <w:rPr>
          <w:rFonts w:ascii="Times New Roman" w:hAnsi="Times New Roman" w:cs="Times New Roman"/>
          <w:sz w:val="24"/>
          <w:szCs w:val="24"/>
        </w:rPr>
        <w:t xml:space="preserve">ом в будущем. Ощущения передают нам информацию о состоянии окружающей среды и  нашего тела. По мнению  Джин </w:t>
      </w:r>
      <w:r w:rsidR="002C3EC9" w:rsidRPr="00715FC5">
        <w:rPr>
          <w:rFonts w:ascii="Times New Roman" w:hAnsi="Times New Roman" w:cs="Times New Roman"/>
          <w:sz w:val="24"/>
          <w:szCs w:val="24"/>
        </w:rPr>
        <w:t xml:space="preserve">Э. </w:t>
      </w:r>
      <w:r w:rsidRPr="00715FC5">
        <w:rPr>
          <w:rFonts w:ascii="Times New Roman" w:hAnsi="Times New Roman" w:cs="Times New Roman"/>
          <w:sz w:val="24"/>
          <w:szCs w:val="24"/>
        </w:rPr>
        <w:t>Айрес</w:t>
      </w:r>
      <w:r w:rsidR="00013A38" w:rsidRPr="00715FC5">
        <w:rPr>
          <w:rFonts w:ascii="Times New Roman" w:hAnsi="Times New Roman" w:cs="Times New Roman"/>
          <w:sz w:val="24"/>
          <w:szCs w:val="24"/>
        </w:rPr>
        <w:t>,</w:t>
      </w:r>
      <w:r w:rsidRPr="00715FC5">
        <w:rPr>
          <w:rFonts w:ascii="Times New Roman" w:hAnsi="Times New Roman" w:cs="Times New Roman"/>
          <w:sz w:val="24"/>
          <w:szCs w:val="24"/>
        </w:rPr>
        <w:t xml:space="preserve">  «они текут в мозг подобно ручейка</w:t>
      </w:r>
      <w:r w:rsidR="00013A38" w:rsidRPr="00715FC5">
        <w:rPr>
          <w:rFonts w:ascii="Times New Roman" w:hAnsi="Times New Roman" w:cs="Times New Roman"/>
          <w:sz w:val="24"/>
          <w:szCs w:val="24"/>
        </w:rPr>
        <w:t>м, впадающим в озеро. Каждую мил</w:t>
      </w:r>
      <w:r w:rsidRPr="00715FC5">
        <w:rPr>
          <w:rFonts w:ascii="Times New Roman" w:hAnsi="Times New Roman" w:cs="Times New Roman"/>
          <w:sz w:val="24"/>
          <w:szCs w:val="24"/>
        </w:rPr>
        <w:t>лисекунду в наш мозг поступают бесчисленные кусочки сенсорной информации – и не только от глаз или ушей, но от всего тела</w:t>
      </w:r>
      <w:r w:rsidR="00013A38" w:rsidRPr="00715FC5">
        <w:rPr>
          <w:rFonts w:ascii="Times New Roman" w:hAnsi="Times New Roman" w:cs="Times New Roman"/>
          <w:sz w:val="24"/>
          <w:szCs w:val="24"/>
        </w:rPr>
        <w:t>»</w:t>
      </w:r>
      <w:r w:rsidR="00013A38" w:rsidRPr="00715FC5">
        <w:rPr>
          <w:rStyle w:val="a8"/>
          <w:rFonts w:ascii="Times New Roman" w:hAnsi="Times New Roman" w:cs="Times New Roman"/>
          <w:sz w:val="24"/>
          <w:szCs w:val="24"/>
        </w:rPr>
        <w:endnoteReference w:id="2"/>
      </w:r>
      <w:r w:rsidRPr="00715F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9F1" w:rsidRPr="00715FC5" w:rsidRDefault="00013A38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FC5">
        <w:rPr>
          <w:rFonts w:ascii="Times New Roman" w:hAnsi="Times New Roman" w:cs="Times New Roman"/>
          <w:sz w:val="24"/>
          <w:szCs w:val="24"/>
        </w:rPr>
        <w:t>Мозг ребенка дошкольного возраста работает в основном, как устройство для обработки сенсорной информации. Восприятие окружающего мира, предметов и делает выводы об их свойствах, основываются непосредственно на ощущениях. Дети до 7 лет</w:t>
      </w:r>
      <w:r w:rsidR="002C3EC9" w:rsidRPr="00715FC5">
        <w:rPr>
          <w:rFonts w:ascii="Times New Roman" w:hAnsi="Times New Roman" w:cs="Times New Roman"/>
          <w:sz w:val="24"/>
          <w:szCs w:val="24"/>
        </w:rPr>
        <w:t xml:space="preserve"> </w:t>
      </w:r>
      <w:r w:rsidRPr="00715FC5">
        <w:rPr>
          <w:rFonts w:ascii="Times New Roman" w:hAnsi="Times New Roman" w:cs="Times New Roman"/>
          <w:sz w:val="24"/>
          <w:szCs w:val="24"/>
        </w:rPr>
        <w:t xml:space="preserve">не обладают развитым абстрактным мышлением и не </w:t>
      </w:r>
      <w:r w:rsidR="002C3EC9" w:rsidRPr="00715FC5">
        <w:rPr>
          <w:rFonts w:ascii="Times New Roman" w:hAnsi="Times New Roman" w:cs="Times New Roman"/>
          <w:sz w:val="24"/>
          <w:szCs w:val="24"/>
        </w:rPr>
        <w:t xml:space="preserve">в состоянии </w:t>
      </w:r>
      <w:r w:rsidRPr="00715FC5">
        <w:rPr>
          <w:rFonts w:ascii="Times New Roman" w:hAnsi="Times New Roman" w:cs="Times New Roman"/>
          <w:sz w:val="24"/>
          <w:szCs w:val="24"/>
        </w:rPr>
        <w:t>оперир</w:t>
      </w:r>
      <w:r w:rsidR="002C3EC9" w:rsidRPr="00715FC5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715FC5">
        <w:rPr>
          <w:rFonts w:ascii="Times New Roman" w:hAnsi="Times New Roman" w:cs="Times New Roman"/>
          <w:sz w:val="24"/>
          <w:szCs w:val="24"/>
        </w:rPr>
        <w:t xml:space="preserve"> отвлеченными понятиями; они, главным образом, заняты тем, что воспринимают вещи и перемещают тело в соответствии со своими ощущениями. Поэтому первые семь лет жизни называются периодом сенсомоторного развития. По мере взросления некоторые </w:t>
      </w:r>
      <w:r w:rsidRPr="00715FC5">
        <w:rPr>
          <w:rFonts w:ascii="Times New Roman" w:hAnsi="Times New Roman" w:cs="Times New Roman"/>
          <w:sz w:val="24"/>
          <w:szCs w:val="24"/>
        </w:rPr>
        <w:lastRenderedPageBreak/>
        <w:t>сенсомоторные процессы замещаются ментальными и социальными навыками. Однако именно сенс</w:t>
      </w:r>
      <w:r w:rsidR="002C3EC9" w:rsidRPr="00715FC5">
        <w:rPr>
          <w:rFonts w:ascii="Times New Roman" w:hAnsi="Times New Roman" w:cs="Times New Roman"/>
          <w:sz w:val="24"/>
          <w:szCs w:val="24"/>
        </w:rPr>
        <w:t>омоторные процессы лежат в основ</w:t>
      </w:r>
      <w:r w:rsidRPr="00715FC5">
        <w:rPr>
          <w:rFonts w:ascii="Times New Roman" w:hAnsi="Times New Roman" w:cs="Times New Roman"/>
          <w:sz w:val="24"/>
          <w:szCs w:val="24"/>
        </w:rPr>
        <w:t xml:space="preserve">е ментальных </w:t>
      </w:r>
      <w:r w:rsidR="002C3EC9" w:rsidRPr="00715FC5">
        <w:rPr>
          <w:rFonts w:ascii="Times New Roman" w:hAnsi="Times New Roman" w:cs="Times New Roman"/>
          <w:sz w:val="24"/>
          <w:szCs w:val="24"/>
        </w:rPr>
        <w:t>и социальных функций мозга. Сен</w:t>
      </w:r>
      <w:r w:rsidRPr="00715FC5">
        <w:rPr>
          <w:rFonts w:ascii="Times New Roman" w:hAnsi="Times New Roman" w:cs="Times New Roman"/>
          <w:sz w:val="24"/>
          <w:szCs w:val="24"/>
        </w:rPr>
        <w:t>сорная интеграция, необходимая дл</w:t>
      </w:r>
      <w:r w:rsidR="002C3EC9" w:rsidRPr="00715FC5">
        <w:rPr>
          <w:rFonts w:ascii="Times New Roman" w:hAnsi="Times New Roman" w:cs="Times New Roman"/>
          <w:sz w:val="24"/>
          <w:szCs w:val="24"/>
        </w:rPr>
        <w:t>я движения, говорения и иг</w:t>
      </w:r>
      <w:r w:rsidRPr="00715FC5">
        <w:rPr>
          <w:rFonts w:ascii="Times New Roman" w:hAnsi="Times New Roman" w:cs="Times New Roman"/>
          <w:sz w:val="24"/>
          <w:szCs w:val="24"/>
        </w:rPr>
        <w:t xml:space="preserve">ры, – это фундамент более сложной интеграции, сопровождающей чтение, письмо и адекватное поведение. Если в первые семь лет жизни организация сенсомоторных процессов идет должным образом, ребенку потом будет легче осваивать ментальные и социальные навыки. </w:t>
      </w:r>
      <w:r w:rsidR="001669F1" w:rsidRPr="00715FC5">
        <w:rPr>
          <w:rFonts w:ascii="Times New Roman" w:hAnsi="Times New Roman" w:cs="Times New Roman"/>
          <w:sz w:val="24"/>
          <w:szCs w:val="24"/>
        </w:rPr>
        <w:t>Активизировать речевое развитие, получить новый сенсорный опыт, детям помогут сенсорные игры и упражнения.</w:t>
      </w:r>
    </w:p>
    <w:p w:rsidR="001669F1" w:rsidRDefault="001669F1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FC5">
        <w:rPr>
          <w:rFonts w:ascii="Times New Roman" w:hAnsi="Times New Roman" w:cs="Times New Roman"/>
          <w:sz w:val="24"/>
          <w:szCs w:val="24"/>
        </w:rPr>
        <w:t xml:space="preserve">Цель сенсорных игр: дать ребенку возможность испытать новые чувственные представления. Это могут быть: зрительные (ребенок видит цвета, оценивает их смешение и перетекание друг в друга); слуховые (слышит и учится различать разнообразные звуки: от звука льющейся воды до звучания музыкальных инструментов); </w:t>
      </w:r>
      <w:r w:rsidR="00A66063" w:rsidRPr="00715FC5">
        <w:rPr>
          <w:rFonts w:ascii="Times New Roman" w:hAnsi="Times New Roman" w:cs="Times New Roman"/>
          <w:sz w:val="24"/>
          <w:szCs w:val="24"/>
        </w:rPr>
        <w:t xml:space="preserve">двигательные (ощущения от движений собственного тела в пространстве, ритма движений); </w:t>
      </w:r>
      <w:r w:rsidRPr="00715FC5">
        <w:rPr>
          <w:rFonts w:ascii="Times New Roman" w:hAnsi="Times New Roman" w:cs="Times New Roman"/>
          <w:sz w:val="24"/>
          <w:szCs w:val="24"/>
        </w:rPr>
        <w:t>тактильные (то, что ощущается посредством прикосновений различных по фактуре материалов); обонятельные (ребенок учится различать разнообразные запахи); вкусовые (ребенок пробует и учится различать на вкус различные продукты питания).</w:t>
      </w:r>
    </w:p>
    <w:p w:rsidR="00715FC5" w:rsidRPr="00715FC5" w:rsidRDefault="00715FC5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E95" w:rsidRPr="00715FC5" w:rsidRDefault="00157E95" w:rsidP="00157E95">
      <w:pPr>
        <w:pStyle w:val="zag2copy"/>
        <w:rPr>
          <w:rFonts w:ascii="Times New Roman" w:hAnsi="Times New Roman" w:cs="Times New Roman"/>
        </w:rPr>
      </w:pPr>
      <w:r w:rsidRPr="00715FC5">
        <w:rPr>
          <w:rFonts w:ascii="Times New Roman" w:hAnsi="Times New Roman" w:cs="Times New Roman"/>
        </w:rPr>
        <w:t>Дидактические игры</w:t>
      </w:r>
      <w:r w:rsidRPr="00715FC5">
        <w:rPr>
          <w:rFonts w:ascii="Times New Roman" w:hAnsi="Times New Roman" w:cs="Times New Roman"/>
        </w:rPr>
        <w:br/>
        <w:t xml:space="preserve">на развитие тактильной чувствительности </w:t>
      </w:r>
    </w:p>
    <w:p w:rsidR="001F30E4" w:rsidRDefault="00157E95" w:rsidP="00157E95">
      <w:pPr>
        <w:pStyle w:val="a3"/>
      </w:pPr>
      <w:r w:rsidRPr="00715FC5">
        <w:t>      </w:t>
      </w:r>
      <w:r w:rsidRPr="00715FC5">
        <w:rPr>
          <w:rStyle w:val="a9"/>
        </w:rPr>
        <w:t>«Чудесный мешочек»</w:t>
      </w:r>
      <w:r w:rsidRPr="00715FC5">
        <w:br/>
        <w:t>      В непрозрачный мешочек кладут предметы разной формы, величины, фактуры (игрушки, геометрические фигуры и тела, пластмассовые буквы и цифры и др.). Ребенку предлагают на ощупь, не заглядывая в мешочек, найти нужный предмет.</w:t>
      </w:r>
      <w:r w:rsidRPr="00715FC5">
        <w:br/>
        <w:t>      </w:t>
      </w:r>
      <w:r w:rsidRPr="00715FC5">
        <w:rPr>
          <w:rStyle w:val="a9"/>
        </w:rPr>
        <w:t>«Угадай на ощупь, из чего сделан этот предмет»</w:t>
      </w:r>
      <w:r w:rsidRPr="00715FC5">
        <w:br/>
        <w:t>      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 и др.</w:t>
      </w:r>
      <w:r w:rsidRPr="00715FC5">
        <w:br/>
        <w:t>      По аналогии можно использовать предметы и материалы различной текстуры и определить, какие они: вязкие, липкие, шершавые, бархатистые, гладкие, пушистые и т. д.</w:t>
      </w:r>
      <w:r w:rsidRPr="00715FC5">
        <w:br/>
        <w:t>      </w:t>
      </w:r>
      <w:r w:rsidRPr="00715FC5">
        <w:rPr>
          <w:rStyle w:val="a9"/>
        </w:rPr>
        <w:t>«Узнай предмет по контуру»</w:t>
      </w:r>
      <w:r w:rsidRPr="00715FC5">
        <w:br/>
        <w:t>      Ребенку завязывают глаза и 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 просят по памяти нарисовать ее, сравнить рисунок с контуром, обвести фигуру.      </w:t>
      </w:r>
    </w:p>
    <w:p w:rsidR="00715FC5" w:rsidRDefault="00715FC5" w:rsidP="00715FC5">
      <w:pPr>
        <w:pStyle w:val="a3"/>
        <w:jc w:val="center"/>
      </w:pPr>
      <w:r w:rsidRPr="00715FC5">
        <w:rPr>
          <w:b/>
        </w:rPr>
        <w:t>Дидактические игры на развитие кинестетических ощущений</w:t>
      </w:r>
      <w:r w:rsidR="00157E95" w:rsidRPr="00715FC5">
        <w:t>     </w:t>
      </w:r>
    </w:p>
    <w:p w:rsidR="00715FC5" w:rsidRDefault="00157E95" w:rsidP="00715FC5">
      <w:pPr>
        <w:pStyle w:val="a3"/>
        <w:jc w:val="both"/>
      </w:pPr>
      <w:r w:rsidRPr="00715FC5">
        <w:t>К играм на движение можно отнести: игры-подражания (имитации), игры с ограничениями движений, игры — движения по звуковому сигналу, игры с мнимыми предметами и др., которые позволяют сформировать у детей связь между движениями и смыслом ситуации, учат понимать язык движений, говорить на нем и управлять своими движениями в соответствии с ситуацией.</w:t>
      </w:r>
    </w:p>
    <w:p w:rsidR="00715FC5" w:rsidRDefault="00715FC5" w:rsidP="00715FC5">
      <w:pPr>
        <w:pStyle w:val="a3"/>
        <w:jc w:val="both"/>
      </w:pPr>
      <w:r>
        <w:t xml:space="preserve"> </w:t>
      </w:r>
      <w:r w:rsidR="00157E95" w:rsidRPr="00715FC5">
        <w:t>     </w:t>
      </w:r>
      <w:r w:rsidR="00157E95" w:rsidRPr="00715FC5">
        <w:rPr>
          <w:rStyle w:val="a9"/>
        </w:rPr>
        <w:t xml:space="preserve">Имитационные упражнения: </w:t>
      </w:r>
      <w:r w:rsidR="00157E95" w:rsidRPr="00715FC5">
        <w:t>бабочка летает, обезьянка прыгает, кенгуру скачет, мячик подпрыгивает, пружинка распрямляется, маятник раскачивается, рыбка плавает, собака идет по следу, ветер дует и т. д.</w:t>
      </w:r>
    </w:p>
    <w:p w:rsidR="00715FC5" w:rsidRDefault="00157E95" w:rsidP="00715FC5">
      <w:pPr>
        <w:pStyle w:val="a3"/>
        <w:jc w:val="both"/>
        <w:rPr>
          <w:rStyle w:val="a9"/>
        </w:rPr>
      </w:pPr>
      <w:r w:rsidRPr="00715FC5">
        <w:lastRenderedPageBreak/>
        <w:t>     Упражнения выполняются стоя, сидя, лежа; на месте и в движении, при сочетании движений туловища, ног с подобными и противоположными движениями рук.</w:t>
      </w:r>
      <w:r w:rsidRPr="00715FC5">
        <w:br/>
        <w:t>      </w:t>
      </w:r>
      <w:r w:rsidRPr="00715FC5">
        <w:rPr>
          <w:rStyle w:val="a9"/>
        </w:rPr>
        <w:t xml:space="preserve">Двигательные упражнения: </w:t>
      </w:r>
      <w:r w:rsidRPr="00715FC5">
        <w:t>различные движения головой, руками, туловищем с остановкой по сигналу и проверкой правильной осанки.</w:t>
      </w:r>
      <w:r w:rsidRPr="00715FC5">
        <w:br/>
        <w:t>      Использование музыкального сопровождения при выполнении подобных упражнений усиливает коррекционный эффект, создает положительный эмоциональный настрой.</w:t>
      </w:r>
      <w:r w:rsidRPr="00715FC5">
        <w:br/>
        <w:t>      </w:t>
      </w:r>
      <w:r w:rsidRPr="00715FC5">
        <w:rPr>
          <w:rStyle w:val="a9"/>
        </w:rPr>
        <w:t>Игры на восприятие команды в движении</w:t>
      </w:r>
    </w:p>
    <w:p w:rsidR="00715FC5" w:rsidRDefault="00157E95" w:rsidP="00715FC5">
      <w:pPr>
        <w:pStyle w:val="a3"/>
        <w:jc w:val="both"/>
      </w:pPr>
      <w:r w:rsidRPr="00715FC5">
        <w:t>      </w:t>
      </w:r>
      <w:r w:rsidRPr="00715FC5">
        <w:rPr>
          <w:rStyle w:val="aa"/>
          <w:b/>
          <w:bCs/>
        </w:rPr>
        <w:t>«Стоп-сигнал»</w:t>
      </w:r>
      <w:r w:rsidRPr="00715FC5">
        <w:t> — остановка по одному сигналу, а по другому сигналу изменение направления движения.</w:t>
      </w:r>
    </w:p>
    <w:p w:rsidR="00715FC5" w:rsidRDefault="00157E95" w:rsidP="00715FC5">
      <w:pPr>
        <w:pStyle w:val="a3"/>
        <w:jc w:val="both"/>
      </w:pPr>
      <w:r w:rsidRPr="00715FC5">
        <w:t>     </w:t>
      </w:r>
      <w:r w:rsidRPr="00715FC5">
        <w:rPr>
          <w:rStyle w:val="aa"/>
          <w:b/>
          <w:bCs/>
        </w:rPr>
        <w:t>«Противоположное действие»</w:t>
      </w:r>
      <w:r w:rsidRPr="00715FC5">
        <w:t> — на фоне всех дословно повторяемых действий выполнение одного их них, обозначенного заранее, в противоположном виде.</w:t>
      </w:r>
      <w:r w:rsidRPr="00715FC5">
        <w:br/>
        <w:t>      </w:t>
      </w:r>
      <w:r w:rsidRPr="00715FC5">
        <w:rPr>
          <w:rStyle w:val="aa"/>
          <w:b/>
          <w:bCs/>
        </w:rPr>
        <w:t>«Запретный номер»</w:t>
      </w:r>
      <w:r w:rsidRPr="00715FC5">
        <w:t> — педагог называет количество повторений каждого упражнения, дети выполняют за исключением того, который заранее обозначен запретным номером.</w:t>
      </w:r>
    </w:p>
    <w:p w:rsidR="00715FC5" w:rsidRDefault="00157E95" w:rsidP="00715FC5">
      <w:pPr>
        <w:pStyle w:val="a3"/>
        <w:jc w:val="both"/>
      </w:pPr>
      <w:r w:rsidRPr="00715FC5">
        <w:t>      </w:t>
      </w:r>
      <w:r w:rsidRPr="00715FC5">
        <w:rPr>
          <w:rStyle w:val="a9"/>
        </w:rPr>
        <w:t xml:space="preserve">Сохранение позы </w:t>
      </w:r>
      <w:r w:rsidRPr="00715FC5">
        <w:t>требует от детей с интеллектуальной недостаточностью специальной внутренней активности. Решению этой задачи способствуют следующие простые упражнения: присесть, встать, топнуть, хлопнуть руками, покачать головой и т. д.; более сложные движения: прыжки, действия с предметами — переносить, переставлять, перекладывать кубики, кегли и т. д.</w:t>
      </w:r>
    </w:p>
    <w:p w:rsidR="001F30E4" w:rsidRDefault="00157E95" w:rsidP="00715FC5">
      <w:pPr>
        <w:pStyle w:val="a3"/>
        <w:jc w:val="both"/>
      </w:pPr>
      <w:r w:rsidRPr="00715FC5">
        <w:t>  </w:t>
      </w:r>
      <w:r w:rsidRPr="00715FC5">
        <w:rPr>
          <w:rStyle w:val="aa"/>
          <w:b/>
          <w:bCs/>
        </w:rPr>
        <w:t>«Шалтай-болтай»</w:t>
      </w:r>
      <w:r w:rsidRPr="00715FC5">
        <w:t> — выполнение движений с одновременным произнесением слов. Инсценируя стихотворение, дети передают в движениях и мимике напряжение, усталость, расслабленность, беззаботность. Соединение разных контрастных состояний человека требует переключения внимания и быстроты реакции.</w:t>
      </w:r>
      <w:r w:rsidRPr="00715FC5">
        <w:br/>
        <w:t>      Упражнения на смену положения туловища (например, вытягивание вверх туловища и рук, затем полное расслабление и опускание в полуприсед) и на смену движения (например, резкие движения в напряженной ходьбе на мягкие плавные движения в мягкой ходьбе и др.) помогают ребенку сконцентрировать внимание на анализе своих кинестетических ощущений, что в дальнейшем приводит к свободному управлению своим телом.</w:t>
      </w:r>
    </w:p>
    <w:p w:rsidR="00157E95" w:rsidRPr="00715FC5" w:rsidRDefault="00157E95" w:rsidP="00157E95">
      <w:pPr>
        <w:pStyle w:val="zag2copy"/>
        <w:outlineLvl w:val="0"/>
        <w:rPr>
          <w:rFonts w:ascii="Times New Roman" w:hAnsi="Times New Roman" w:cs="Times New Roman"/>
        </w:rPr>
      </w:pPr>
      <w:bookmarkStart w:id="1" w:name="a6"/>
      <w:bookmarkEnd w:id="1"/>
      <w:r w:rsidRPr="00715FC5">
        <w:rPr>
          <w:rFonts w:ascii="Times New Roman" w:hAnsi="Times New Roman" w:cs="Times New Roman"/>
        </w:rPr>
        <w:t>Дидактические игры и упражнения для закрепления понятия формы</w:t>
      </w:r>
    </w:p>
    <w:p w:rsidR="00157E95" w:rsidRPr="00715FC5" w:rsidRDefault="00157E95" w:rsidP="00157E95">
      <w:pPr>
        <w:pStyle w:val="a3"/>
      </w:pPr>
      <w:r w:rsidRPr="00715FC5">
        <w:t>      </w:t>
      </w:r>
      <w:r w:rsidRPr="00715FC5">
        <w:rPr>
          <w:rStyle w:val="a9"/>
        </w:rPr>
        <w:t>«Найти предмет указанной формы»</w:t>
      </w:r>
      <w:r w:rsidRPr="00715FC5">
        <w:br/>
        <w:t>      Ребенку предлагают назвать модели геометрических фигур, а затем найти картинки с изображением предметов, по форме похожие на круг (квадрат, овал, треугольник, прямоугольник, ромб).</w:t>
      </w:r>
      <w:r w:rsidRPr="00715FC5">
        <w:br/>
        <w:t>      </w:t>
      </w:r>
      <w:r w:rsidRPr="00715FC5">
        <w:rPr>
          <w:rStyle w:val="a9"/>
        </w:rPr>
        <w:t>«Из каких фигур состоит машина?»</w:t>
      </w:r>
      <w:r w:rsidRPr="00715FC5">
        <w:br/>
        <w:t>      Дети должны определить по рисунку, какие геометрические фигуры включены в конструкцию машины, сколько в ней квадратов, кругов и т. д.</w:t>
      </w:r>
      <w:r w:rsidRPr="00715FC5">
        <w:br/>
        <w:t>      </w:t>
      </w:r>
      <w:r w:rsidRPr="00715FC5">
        <w:rPr>
          <w:rStyle w:val="a9"/>
        </w:rPr>
        <w:t>«Коврик»</w:t>
      </w:r>
      <w:r w:rsidRPr="00715FC5">
        <w:br/>
        <w:t>      Ребенку предлагают рассмотреть коврик из геометрических фигур и набор составных частей этого коврика. Среди элементов этого набора следует найти ту часть, которой нет в коврике.</w:t>
      </w:r>
      <w:r w:rsidRPr="00715FC5">
        <w:br/>
        <w:t>      </w:t>
      </w:r>
    </w:p>
    <w:p w:rsidR="00157E95" w:rsidRPr="00715FC5" w:rsidRDefault="00157E95" w:rsidP="00157E95">
      <w:pPr>
        <w:pStyle w:val="zag2copy"/>
        <w:outlineLvl w:val="0"/>
        <w:rPr>
          <w:rFonts w:ascii="Times New Roman" w:hAnsi="Times New Roman" w:cs="Times New Roman"/>
        </w:rPr>
      </w:pPr>
      <w:r w:rsidRPr="00715FC5">
        <w:rPr>
          <w:rFonts w:ascii="Times New Roman" w:hAnsi="Times New Roman" w:cs="Times New Roman"/>
        </w:rPr>
        <w:t>Дидактические игры и упражнения на закрепление понятия величины</w:t>
      </w:r>
    </w:p>
    <w:p w:rsidR="00157E95" w:rsidRPr="00715FC5" w:rsidRDefault="00157E95" w:rsidP="00157E95">
      <w:pPr>
        <w:pStyle w:val="a3"/>
      </w:pPr>
      <w:r w:rsidRPr="00715FC5">
        <w:lastRenderedPageBreak/>
        <w:t>      </w:t>
      </w:r>
      <w:r w:rsidRPr="00715FC5">
        <w:rPr>
          <w:rStyle w:val="a9"/>
        </w:rPr>
        <w:t>«Сравни предметы по высоте»</w:t>
      </w:r>
      <w:r w:rsidRPr="00715FC5">
        <w:br/>
        <w:t>      Назвать предметы, определить их количество, выделить высокий, низкий; сравнить — что выше, что ниже.</w:t>
      </w:r>
      <w:r w:rsidRPr="00715FC5">
        <w:br/>
        <w:t>      </w:t>
      </w:r>
      <w:r w:rsidRPr="00715FC5">
        <w:rPr>
          <w:rStyle w:val="a9"/>
        </w:rPr>
        <w:t>«Палочки в ряд»</w:t>
      </w:r>
      <w:r w:rsidRPr="00715FC5">
        <w:br/>
        <w:t>      Выложить одновременно два ряда по 10 палочек разной длины: один по убывающей величине, другой по возрастающей.</w:t>
      </w:r>
      <w:r w:rsidRPr="00715FC5">
        <w:br/>
        <w:t>      </w:t>
      </w:r>
      <w:r w:rsidRPr="00715FC5">
        <w:rPr>
          <w:rStyle w:val="aa"/>
        </w:rPr>
        <w:t>Варианты:</w:t>
      </w:r>
      <w:r w:rsidRPr="00715FC5">
        <w:br/>
        <w:t>      — детям предлагают разложить в порядке возрастания или убывания величины ромбы разного цвета и формы.</w:t>
      </w:r>
      <w:r w:rsidRPr="00715FC5">
        <w:br/>
        <w:t>       </w:t>
      </w:r>
      <w:r w:rsidRPr="00715FC5">
        <w:rPr>
          <w:rStyle w:val="a9"/>
        </w:rPr>
        <w:t>«Матрешки»</w:t>
      </w:r>
      <w:r w:rsidRPr="00715FC5">
        <w:br/>
        <w:t>      Собрать двух (трех) матрешек, состоящих из 5—6 штук (и более), одновременно выложенных и разобранных на столе.</w:t>
      </w:r>
      <w:r w:rsidRPr="00715FC5">
        <w:br/>
      </w:r>
    </w:p>
    <w:p w:rsidR="00157E95" w:rsidRPr="00715FC5" w:rsidRDefault="00157E95" w:rsidP="00157E95">
      <w:pPr>
        <w:pStyle w:val="zag2copy"/>
        <w:rPr>
          <w:rFonts w:ascii="Times New Roman" w:hAnsi="Times New Roman" w:cs="Times New Roman"/>
        </w:rPr>
      </w:pPr>
      <w:r w:rsidRPr="00715FC5">
        <w:rPr>
          <w:rFonts w:ascii="Times New Roman" w:hAnsi="Times New Roman" w:cs="Times New Roman"/>
        </w:rPr>
        <w:t>Дидактические игры и упражнения</w:t>
      </w:r>
      <w:r w:rsidRPr="00715FC5">
        <w:rPr>
          <w:rFonts w:ascii="Times New Roman" w:hAnsi="Times New Roman" w:cs="Times New Roman"/>
        </w:rPr>
        <w:br/>
        <w:t>на закрепление понятия цвета</w:t>
      </w:r>
    </w:p>
    <w:p w:rsidR="00157E95" w:rsidRPr="00715FC5" w:rsidRDefault="00157E95" w:rsidP="00157E95">
      <w:pPr>
        <w:pStyle w:val="a3"/>
      </w:pPr>
      <w:r w:rsidRPr="00715FC5">
        <w:t>      </w:t>
      </w:r>
      <w:r w:rsidRPr="00715FC5">
        <w:rPr>
          <w:rStyle w:val="a9"/>
        </w:rPr>
        <w:t>«Какого цвета не стало?»</w:t>
      </w:r>
      <w:r w:rsidRPr="00715FC5">
        <w:br/>
        <w:t>      Детям показывают несколько флажков разного цвета. Дети называют цвета, а потом закрывают глаза. Педагог убирает один из флажков. Определить, какого цвета не стало.</w:t>
      </w:r>
      <w:r w:rsidRPr="00715FC5">
        <w:br/>
        <w:t>      </w:t>
      </w:r>
      <w:r w:rsidRPr="00715FC5">
        <w:rPr>
          <w:rStyle w:val="a9"/>
        </w:rPr>
        <w:t>«Какого цвета предмет?»</w:t>
      </w:r>
      <w:r w:rsidRPr="00715FC5">
        <w:br/>
        <w:t>      Для игры необходимо иметь карточки с изображениями контуров предметов и цветные карточки. Ребенку предлагают под карточку с изображением контура предмета подложить карточку необходимого цвета. Например, под карточку с изображением помидора — красную карточку, огурца — зеленую, сливы — синюю, лимона — желтую и т. д.</w:t>
      </w:r>
      <w:r w:rsidRPr="00715FC5">
        <w:br/>
        <w:t>      </w:t>
      </w:r>
      <w:r w:rsidRPr="00715FC5">
        <w:rPr>
          <w:rStyle w:val="aa"/>
        </w:rPr>
        <w:t>Варианты:</w:t>
      </w:r>
      <w:r w:rsidRPr="00715FC5">
        <w:br/>
        <w:t>      — выбрать предмет по цветовому образцу: педагог показывает карточку с изображением предмета какого-либо цвета (красные варежки, синие носочки и др.), дети должны показать карточки с изображением оттенков данного цвета.</w:t>
      </w:r>
      <w:r w:rsidRPr="00715FC5">
        <w:br/>
        <w:t>      </w:t>
      </w:r>
      <w:r w:rsidRPr="00715FC5">
        <w:rPr>
          <w:rStyle w:val="a9"/>
        </w:rPr>
        <w:t>«Собери гирлянду»</w:t>
      </w:r>
      <w:r w:rsidRPr="00715FC5">
        <w:br/>
        <w:t>      Педагог показывает элемент — образец части гирлянды, на которой дано определенное чередование цветов. Дети по памяти собирают гирлянды из разноцветных кружков в соответствии с образцом.      </w:t>
      </w:r>
    </w:p>
    <w:p w:rsidR="00157E95" w:rsidRPr="00715FC5" w:rsidRDefault="00157E95" w:rsidP="00157E95">
      <w:pPr>
        <w:pStyle w:val="zag2copy"/>
        <w:rPr>
          <w:rFonts w:ascii="Times New Roman" w:hAnsi="Times New Roman" w:cs="Times New Roman"/>
        </w:rPr>
      </w:pPr>
      <w:bookmarkStart w:id="2" w:name="a7"/>
      <w:bookmarkEnd w:id="2"/>
      <w:r w:rsidRPr="00715FC5">
        <w:rPr>
          <w:rFonts w:ascii="Times New Roman" w:hAnsi="Times New Roman" w:cs="Times New Roman"/>
        </w:rPr>
        <w:t xml:space="preserve">Дидактические игры и упражнения </w:t>
      </w:r>
      <w:r w:rsidRPr="00715FC5">
        <w:rPr>
          <w:rFonts w:ascii="Times New Roman" w:hAnsi="Times New Roman" w:cs="Times New Roman"/>
        </w:rPr>
        <w:br/>
        <w:t>для развития зрительного восприятия</w:t>
      </w:r>
    </w:p>
    <w:p w:rsidR="00715FC5" w:rsidRPr="00715FC5" w:rsidRDefault="00157E95" w:rsidP="00715FC5">
      <w:pPr>
        <w:pStyle w:val="a3"/>
        <w:rPr>
          <w:rStyle w:val="a9"/>
        </w:rPr>
      </w:pPr>
      <w:r w:rsidRPr="00715FC5">
        <w:t>      </w:t>
      </w:r>
      <w:r w:rsidRPr="00715FC5">
        <w:rPr>
          <w:rStyle w:val="a9"/>
        </w:rPr>
        <w:t>«Что изменилось?»</w:t>
      </w:r>
      <w:r w:rsidRPr="00715FC5">
        <w:br/>
        <w:t>      Ребенку предлагают рассмотреть несколько карточек с буквами (словами, цифрами, геометрическими фигурами и т. д.) и отвернуться (выйти из комнаты). Педагог убирает (добавляет или меняет местами) карточки. Ребенок определяет, что изменилось.</w:t>
      </w:r>
      <w:r w:rsidRPr="00715FC5">
        <w:br/>
        <w:t>      </w:t>
      </w:r>
      <w:r w:rsidRPr="00715FC5">
        <w:rPr>
          <w:rStyle w:val="a9"/>
        </w:rPr>
        <w:t>«Найди ошибку»</w:t>
      </w:r>
      <w:r w:rsidRPr="00715FC5">
        <w:br/>
        <w:t>      Ребенку предлагают карточку с неправильными написаниями:</w:t>
      </w:r>
      <w:r w:rsidRPr="00715FC5">
        <w:br/>
        <w:t>      </w:t>
      </w:r>
      <w:r w:rsidRPr="00715FC5">
        <w:rPr>
          <w:rStyle w:val="a9"/>
        </w:rPr>
        <w:t>слов</w:t>
      </w:r>
      <w:r w:rsidRPr="00715FC5">
        <w:t> — одна буква написана зеркально (пропущена, вставлена лишняя);</w:t>
      </w:r>
      <w:r w:rsidRPr="00715FC5">
        <w:br/>
        <w:t>      </w:t>
      </w:r>
      <w:r w:rsidRPr="00715FC5">
        <w:rPr>
          <w:rStyle w:val="a9"/>
        </w:rPr>
        <w:t>примеров</w:t>
      </w:r>
      <w:r w:rsidRPr="00715FC5">
        <w:t> — сделана ошибка на вычисление, цифра написана зеркально и др.;</w:t>
      </w:r>
      <w:r w:rsidRPr="00715FC5">
        <w:br/>
        <w:t>      </w:t>
      </w:r>
      <w:r w:rsidRPr="00715FC5">
        <w:rPr>
          <w:rStyle w:val="a9"/>
        </w:rPr>
        <w:t>предложений</w:t>
      </w:r>
      <w:r w:rsidRPr="00715FC5">
        <w:t> — пропущено или вставлено неподходящее по смыслу слово (сходное по написанию и т. д.).</w:t>
      </w:r>
      <w:r w:rsidRPr="00715FC5">
        <w:br/>
        <w:t>      Ребенок объясняет, как исправить эту ошибку</w:t>
      </w:r>
    </w:p>
    <w:p w:rsidR="00715FC5" w:rsidRDefault="00157E95" w:rsidP="00157E95">
      <w:pPr>
        <w:pStyle w:val="a3"/>
      </w:pPr>
      <w:r w:rsidRPr="00715FC5">
        <w:rPr>
          <w:rStyle w:val="a9"/>
        </w:rPr>
        <w:t>«„Зашумленные“ изображения»</w:t>
      </w:r>
      <w:r w:rsidRPr="00715FC5">
        <w:br/>
        <w:t xml:space="preserve">      Предъявляют контурные изображения предметов, геометрических фигур, цифр, букв, </w:t>
      </w:r>
      <w:r w:rsidRPr="00715FC5">
        <w:lastRenderedPageBreak/>
        <w:t>которые зашумлены, т. е. перечеркнуты линиями различной конфигурации. Требуется их опознать и назвать.</w:t>
      </w:r>
    </w:p>
    <w:p w:rsidR="001F30E4" w:rsidRDefault="00715FC5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a8"/>
      <w:bookmarkEnd w:id="3"/>
      <w:r w:rsidRPr="00715FC5">
        <w:rPr>
          <w:rFonts w:ascii="Times New Roman" w:hAnsi="Times New Roman" w:cs="Times New Roman"/>
          <w:sz w:val="24"/>
          <w:szCs w:val="24"/>
        </w:rPr>
        <w:t>Все дидактические игры, используемые на коррекционных занятиях, условно можно разделить на две подгруппы:</w:t>
      </w:r>
    </w:p>
    <w:p w:rsidR="001F30E4" w:rsidRDefault="00715FC5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FC5">
        <w:rPr>
          <w:rFonts w:ascii="Times New Roman" w:hAnsi="Times New Roman" w:cs="Times New Roman"/>
          <w:sz w:val="24"/>
          <w:szCs w:val="24"/>
        </w:rPr>
        <w:br/>
        <w:t>      — игры на познание и закрепление свойств окружающих предметов, направленные на развитие тактильных ощущений, зрительного, слухового восприятия, развитие обоняния, вкусовых ощущений;</w:t>
      </w:r>
    </w:p>
    <w:p w:rsidR="001F30E4" w:rsidRDefault="00715FC5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FC5">
        <w:rPr>
          <w:rFonts w:ascii="Times New Roman" w:hAnsi="Times New Roman" w:cs="Times New Roman"/>
          <w:sz w:val="24"/>
          <w:szCs w:val="24"/>
        </w:rPr>
        <w:br/>
        <w:t>      — игры, направленные на познание себя, своих мышечных ощущений, на кинетическое и кинестетическое развитие, осознание себя в окружающем пространстве (игры динамического и статического характера, связанные с движением и удержанием позы, определением своего местоположения).</w:t>
      </w:r>
    </w:p>
    <w:p w:rsidR="00715FC5" w:rsidRPr="00715FC5" w:rsidRDefault="00C34CA3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FC5">
        <w:rPr>
          <w:rStyle w:val="a9"/>
          <w:rFonts w:ascii="Times New Roman" w:hAnsi="Times New Roman" w:cs="Times New Roman"/>
          <w:b w:val="0"/>
          <w:sz w:val="24"/>
          <w:szCs w:val="24"/>
        </w:rPr>
        <w:t>Ценность дидактических игр заключатся в их обучающем эффекте.</w:t>
      </w:r>
      <w:r w:rsidRPr="00715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0E4">
        <w:rPr>
          <w:rFonts w:ascii="Times New Roman" w:hAnsi="Times New Roman" w:cs="Times New Roman"/>
          <w:sz w:val="24"/>
          <w:szCs w:val="24"/>
        </w:rPr>
        <w:t>Правильно подобранные игры помогают целенаправленно решать задачи сенсорного воспитания</w:t>
      </w:r>
      <w:r w:rsidRPr="00715FC5">
        <w:rPr>
          <w:rFonts w:ascii="Times New Roman" w:hAnsi="Times New Roman" w:cs="Times New Roman"/>
          <w:sz w:val="24"/>
          <w:szCs w:val="24"/>
        </w:rPr>
        <w:t xml:space="preserve"> детей.</w:t>
      </w:r>
      <w:r w:rsidRPr="00715FC5">
        <w:rPr>
          <w:rFonts w:ascii="Times New Roman" w:hAnsi="Times New Roman" w:cs="Times New Roman"/>
          <w:sz w:val="24"/>
          <w:szCs w:val="24"/>
        </w:rPr>
        <w:br/>
        <w:t xml:space="preserve">      Игра помогает накапливать конкретные представления о предметах и явлениях окружающей действительности, активизирует познавательную деятельность ребенка. </w:t>
      </w:r>
      <w:r w:rsidR="00715FC5" w:rsidRPr="00715FC5">
        <w:rPr>
          <w:rFonts w:ascii="Times New Roman" w:hAnsi="Times New Roman" w:cs="Times New Roman"/>
          <w:sz w:val="24"/>
          <w:szCs w:val="24"/>
        </w:rPr>
        <w:t xml:space="preserve">В игровой деятельности </w:t>
      </w:r>
      <w:r w:rsidRPr="00715FC5">
        <w:rPr>
          <w:rFonts w:ascii="Times New Roman" w:hAnsi="Times New Roman" w:cs="Times New Roman"/>
          <w:sz w:val="24"/>
          <w:szCs w:val="24"/>
        </w:rPr>
        <w:t>обеспечи</w:t>
      </w:r>
      <w:r w:rsidR="00715FC5" w:rsidRPr="00715FC5">
        <w:rPr>
          <w:rFonts w:ascii="Times New Roman" w:hAnsi="Times New Roman" w:cs="Times New Roman"/>
          <w:sz w:val="24"/>
          <w:szCs w:val="24"/>
        </w:rPr>
        <w:t>вается</w:t>
      </w:r>
      <w:r w:rsidRPr="00715FC5">
        <w:rPr>
          <w:rFonts w:ascii="Times New Roman" w:hAnsi="Times New Roman" w:cs="Times New Roman"/>
          <w:sz w:val="24"/>
          <w:szCs w:val="24"/>
        </w:rPr>
        <w:t xml:space="preserve"> нужное количество повторений </w:t>
      </w:r>
      <w:r w:rsidR="00715FC5" w:rsidRPr="00715FC5">
        <w:rPr>
          <w:rFonts w:ascii="Times New Roman" w:hAnsi="Times New Roman" w:cs="Times New Roman"/>
          <w:sz w:val="24"/>
          <w:szCs w:val="24"/>
        </w:rPr>
        <w:t>материала</w:t>
      </w:r>
      <w:r w:rsidRPr="00715FC5">
        <w:rPr>
          <w:rFonts w:ascii="Times New Roman" w:hAnsi="Times New Roman" w:cs="Times New Roman"/>
          <w:sz w:val="24"/>
          <w:szCs w:val="24"/>
        </w:rPr>
        <w:t xml:space="preserve"> при сохранении эмоционально-положительного отношения к заданию.</w:t>
      </w:r>
    </w:p>
    <w:p w:rsidR="00A66063" w:rsidRPr="001D5809" w:rsidRDefault="00C34CA3" w:rsidP="001D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r>
        <w:br/>
      </w:r>
      <w:r w:rsidR="00CC260F" w:rsidRPr="001D5809">
        <w:rPr>
          <w:rFonts w:ascii="Times New Roman" w:hAnsi="Times New Roman" w:cs="Times New Roman"/>
          <w:sz w:val="24"/>
          <w:szCs w:val="24"/>
        </w:rPr>
        <w:br/>
      </w:r>
      <w:r w:rsidR="00A66063" w:rsidRPr="001D5809">
        <w:rPr>
          <w:rFonts w:ascii="Times New Roman" w:hAnsi="Times New Roman" w:cs="Times New Roman"/>
          <w:sz w:val="24"/>
          <w:szCs w:val="24"/>
        </w:rPr>
        <w:t>Литература:</w:t>
      </w:r>
    </w:p>
    <w:p w:rsidR="00A66063" w:rsidRPr="001F30E4" w:rsidRDefault="00CC260F" w:rsidP="001D580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E4">
        <w:rPr>
          <w:rFonts w:ascii="Times New Roman" w:hAnsi="Times New Roman" w:cs="Times New Roman"/>
          <w:sz w:val="24"/>
          <w:szCs w:val="24"/>
          <w:shd w:val="clear" w:color="auto" w:fill="FFFFFF"/>
        </w:rPr>
        <w:t>Митрофанова А. Е. Развитие речи у детей с задержкой речевого развития с помощью сенсорных игр и упражнений [Текст] // Теория и практика образования в современном мире: материалы II Междунар. науч. конф. (г. Санкт-Петербург, ноябрь 2012 г.). — СПб.: Реноме, 2012. — С. 149-150.</w:t>
      </w:r>
    </w:p>
    <w:p w:rsidR="00A66063" w:rsidRPr="001F30E4" w:rsidRDefault="00A66063" w:rsidP="001D580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Айрес, Э. Дж. Ребенок и сенсорная интеграция. Понимание скрытых проблем развития. - М.: Теревинф, 2009. - 272 с.</w:t>
      </w:r>
    </w:p>
    <w:p w:rsidR="00C34CA3" w:rsidRPr="001F30E4" w:rsidRDefault="00A66063" w:rsidP="00C34CA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Кислинг У. Сенсорная интеграция в диалоге: понять ребенка, распознать проблему, помочь обрести равновесие. - М.: Теревинф, 2010. - 240 с.</w:t>
      </w:r>
    </w:p>
    <w:p w:rsidR="001F30E4" w:rsidRPr="001F30E4" w:rsidRDefault="001F30E4" w:rsidP="001F30E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1F30E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Метиева Л. А., Удалова Э. Я. Развитие сенсорной сферы детей. Пособие для учителей спец. (коррекц.) образоват. учреждений VIII вида / Л. А. Метиева, Э. Я. Удалова - М. : Просвещение, 2009-160</w:t>
      </w: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Pr="001F30E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с.</w:t>
      </w:r>
    </w:p>
    <w:p w:rsidR="001D0CFE" w:rsidRPr="00CC260F" w:rsidRDefault="00D2447A" w:rsidP="001F30E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0CFE" w:rsidRPr="00CC260F" w:rsidSect="002C3EC9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47A" w:rsidRDefault="00D2447A" w:rsidP="00013A38">
      <w:pPr>
        <w:spacing w:after="0" w:line="240" w:lineRule="auto"/>
      </w:pPr>
      <w:r>
        <w:separator/>
      </w:r>
    </w:p>
  </w:endnote>
  <w:endnote w:type="continuationSeparator" w:id="1">
    <w:p w:rsidR="00D2447A" w:rsidRDefault="00D2447A" w:rsidP="00013A38">
      <w:pPr>
        <w:spacing w:after="0" w:line="240" w:lineRule="auto"/>
      </w:pPr>
      <w:r>
        <w:continuationSeparator/>
      </w:r>
    </w:p>
  </w:endnote>
  <w:endnote w:id="2">
    <w:p w:rsidR="00013A38" w:rsidRPr="001D5809" w:rsidRDefault="00013A38" w:rsidP="00013A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8"/>
        </w:rPr>
        <w:endnoteRef/>
      </w:r>
      <w:r>
        <w:t xml:space="preserve"> </w:t>
      </w:r>
      <w:r w:rsidRPr="001D580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Айрес, Э. Дж. Ребенок и сенсорная интеграция. Понимание скрытых проблем развития. - М.: Теревинф, 2009. - 272 с.</w:t>
      </w:r>
    </w:p>
    <w:p w:rsidR="00013A38" w:rsidRDefault="00013A38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47A" w:rsidRDefault="00D2447A" w:rsidP="00013A38">
      <w:pPr>
        <w:spacing w:after="0" w:line="240" w:lineRule="auto"/>
      </w:pPr>
      <w:r>
        <w:separator/>
      </w:r>
    </w:p>
  </w:footnote>
  <w:footnote w:type="continuationSeparator" w:id="1">
    <w:p w:rsidR="00D2447A" w:rsidRDefault="00D2447A" w:rsidP="00013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3D3"/>
    <w:multiLevelType w:val="multilevel"/>
    <w:tmpl w:val="388E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56ECA"/>
    <w:multiLevelType w:val="multilevel"/>
    <w:tmpl w:val="7FDE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7606F"/>
    <w:multiLevelType w:val="multilevel"/>
    <w:tmpl w:val="7FDE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83BAC"/>
    <w:multiLevelType w:val="multilevel"/>
    <w:tmpl w:val="EBC8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767E1"/>
    <w:multiLevelType w:val="hybridMultilevel"/>
    <w:tmpl w:val="27962BB0"/>
    <w:lvl w:ilvl="0" w:tplc="CC8A75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261DC9"/>
    <w:multiLevelType w:val="hybridMultilevel"/>
    <w:tmpl w:val="A5CE3976"/>
    <w:lvl w:ilvl="0" w:tplc="CC8A75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0316D2"/>
    <w:multiLevelType w:val="hybridMultilevel"/>
    <w:tmpl w:val="7402E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2033F3"/>
    <w:multiLevelType w:val="hybridMultilevel"/>
    <w:tmpl w:val="6722E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DD0192"/>
    <w:multiLevelType w:val="hybridMultilevel"/>
    <w:tmpl w:val="8C980B0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71205E"/>
    <w:multiLevelType w:val="multilevel"/>
    <w:tmpl w:val="7FDE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60F"/>
    <w:rsid w:val="00013A38"/>
    <w:rsid w:val="000C7CD9"/>
    <w:rsid w:val="00157E95"/>
    <w:rsid w:val="001669F1"/>
    <w:rsid w:val="001D5809"/>
    <w:rsid w:val="001F30E4"/>
    <w:rsid w:val="002C3EC9"/>
    <w:rsid w:val="00387575"/>
    <w:rsid w:val="00415E49"/>
    <w:rsid w:val="00631922"/>
    <w:rsid w:val="00706F6E"/>
    <w:rsid w:val="00715FC5"/>
    <w:rsid w:val="008C4F7D"/>
    <w:rsid w:val="008E3F15"/>
    <w:rsid w:val="00A35E8C"/>
    <w:rsid w:val="00A66063"/>
    <w:rsid w:val="00A917F3"/>
    <w:rsid w:val="00B928A3"/>
    <w:rsid w:val="00C34CA3"/>
    <w:rsid w:val="00C63CC5"/>
    <w:rsid w:val="00CC260F"/>
    <w:rsid w:val="00D2447A"/>
    <w:rsid w:val="00F06C31"/>
    <w:rsid w:val="00FA2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8C"/>
  </w:style>
  <w:style w:type="paragraph" w:styleId="2">
    <w:name w:val="heading 2"/>
    <w:basedOn w:val="a"/>
    <w:link w:val="20"/>
    <w:uiPriority w:val="9"/>
    <w:qFormat/>
    <w:rsid w:val="001F3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60F"/>
  </w:style>
  <w:style w:type="character" w:styleId="a4">
    <w:name w:val="Hyperlink"/>
    <w:basedOn w:val="a0"/>
    <w:uiPriority w:val="99"/>
    <w:semiHidden/>
    <w:unhideWhenUsed/>
    <w:rsid w:val="00CC26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922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013A3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13A3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13A38"/>
    <w:rPr>
      <w:vertAlign w:val="superscript"/>
    </w:rPr>
  </w:style>
  <w:style w:type="paragraph" w:customStyle="1" w:styleId="zag1">
    <w:name w:val="zag_1"/>
    <w:basedOn w:val="a"/>
    <w:rsid w:val="00157E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9">
    <w:name w:val="Strong"/>
    <w:basedOn w:val="a0"/>
    <w:qFormat/>
    <w:rsid w:val="00157E95"/>
    <w:rPr>
      <w:b/>
      <w:bCs/>
    </w:rPr>
  </w:style>
  <w:style w:type="character" w:styleId="aa">
    <w:name w:val="Emphasis"/>
    <w:basedOn w:val="a0"/>
    <w:qFormat/>
    <w:rsid w:val="00157E95"/>
    <w:rPr>
      <w:i/>
      <w:iCs/>
    </w:rPr>
  </w:style>
  <w:style w:type="paragraph" w:customStyle="1" w:styleId="zag2copy">
    <w:name w:val="zag_2copy"/>
    <w:basedOn w:val="a"/>
    <w:rsid w:val="00157E9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itul-nazvanie">
    <w:name w:val="titul-nazvanie"/>
    <w:basedOn w:val="a"/>
    <w:rsid w:val="00C34C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titul-avtor">
    <w:name w:val="titul-avtor"/>
    <w:basedOn w:val="a"/>
    <w:rsid w:val="00C34C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60F"/>
  </w:style>
  <w:style w:type="character" w:styleId="a4">
    <w:name w:val="Hyperlink"/>
    <w:basedOn w:val="a0"/>
    <w:uiPriority w:val="99"/>
    <w:semiHidden/>
    <w:unhideWhenUsed/>
    <w:rsid w:val="00CC26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665A-0788-4996-919B-7943404A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Фантик</dc:creator>
  <cp:lastModifiedBy>Администратор</cp:lastModifiedBy>
  <cp:revision>3</cp:revision>
  <dcterms:created xsi:type="dcterms:W3CDTF">2019-08-31T10:59:00Z</dcterms:created>
  <dcterms:modified xsi:type="dcterms:W3CDTF">2019-08-31T11:17:00Z</dcterms:modified>
</cp:coreProperties>
</file>